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1A8" w:rsidRDefault="009351A8" w:rsidP="002A6F1B">
      <w:pPr>
        <w:jc w:val="center"/>
        <w:rPr>
          <w:rFonts w:ascii="Arial" w:hAnsi="Arial" w:cs="Arial"/>
          <w:b/>
          <w:u w:val="single"/>
        </w:rPr>
      </w:pPr>
    </w:p>
    <w:p w:rsidR="009351A8" w:rsidRDefault="009351A8" w:rsidP="002A6F1B">
      <w:pPr>
        <w:jc w:val="center"/>
        <w:rPr>
          <w:rFonts w:ascii="Arial" w:hAnsi="Arial" w:cs="Arial"/>
          <w:b/>
          <w:u w:val="single"/>
        </w:rPr>
      </w:pPr>
    </w:p>
    <w:p w:rsidR="009351A8" w:rsidRDefault="009351A8" w:rsidP="002A6F1B">
      <w:pPr>
        <w:jc w:val="center"/>
        <w:rPr>
          <w:rFonts w:ascii="Arial" w:hAnsi="Arial" w:cs="Arial"/>
          <w:b/>
          <w:u w:val="single"/>
        </w:rPr>
      </w:pPr>
    </w:p>
    <w:p w:rsidR="009351A8" w:rsidRPr="0089700F" w:rsidRDefault="002A6F1B" w:rsidP="009351A8">
      <w:pPr>
        <w:jc w:val="center"/>
        <w:rPr>
          <w:rFonts w:ascii="Arial" w:hAnsi="Arial" w:cs="Arial"/>
          <w:b/>
          <w:color w:val="C00000"/>
          <w:sz w:val="32"/>
          <w:szCs w:val="32"/>
          <w:u w:val="single"/>
        </w:rPr>
      </w:pPr>
      <w:r w:rsidRPr="0089700F">
        <w:rPr>
          <w:rFonts w:ascii="Arial" w:hAnsi="Arial" w:cs="Arial"/>
          <w:b/>
          <w:color w:val="C00000"/>
          <w:sz w:val="32"/>
          <w:szCs w:val="32"/>
          <w:u w:val="single"/>
        </w:rPr>
        <w:t>ALLOCATIONS POLICY</w:t>
      </w:r>
    </w:p>
    <w:p w:rsidR="002A6F1B" w:rsidRPr="009351A8" w:rsidRDefault="002A6F1B" w:rsidP="002A6F1B">
      <w:pPr>
        <w:jc w:val="center"/>
        <w:rPr>
          <w:rFonts w:ascii="Arial" w:hAnsi="Arial" w:cs="Arial"/>
          <w:b/>
          <w:u w:val="single"/>
        </w:rPr>
      </w:pPr>
    </w:p>
    <w:p w:rsidR="002A6F1B" w:rsidRPr="0089700F" w:rsidRDefault="002A6F1B" w:rsidP="0089049B">
      <w:pPr>
        <w:pStyle w:val="ListParagraph"/>
        <w:numPr>
          <w:ilvl w:val="0"/>
          <w:numId w:val="5"/>
        </w:numPr>
        <w:rPr>
          <w:rFonts w:ascii="Arial" w:hAnsi="Arial" w:cs="Arial"/>
          <w:b/>
          <w:color w:val="C00000"/>
          <w:sz w:val="24"/>
          <w:szCs w:val="24"/>
          <w:u w:val="single"/>
        </w:rPr>
      </w:pPr>
      <w:r w:rsidRPr="0089700F">
        <w:rPr>
          <w:rFonts w:ascii="Arial" w:hAnsi="Arial" w:cs="Arial"/>
          <w:b/>
          <w:color w:val="C00000"/>
          <w:sz w:val="24"/>
          <w:szCs w:val="24"/>
          <w:u w:val="single"/>
        </w:rPr>
        <w:t>Purpose</w:t>
      </w:r>
    </w:p>
    <w:p w:rsidR="002A6F1B" w:rsidRPr="009351A8" w:rsidRDefault="002A6F1B" w:rsidP="0089049B">
      <w:pPr>
        <w:ind w:left="360"/>
        <w:rPr>
          <w:rFonts w:ascii="Arial" w:hAnsi="Arial" w:cs="Arial"/>
        </w:rPr>
      </w:pPr>
      <w:r w:rsidRPr="009351A8">
        <w:rPr>
          <w:rFonts w:ascii="Arial" w:hAnsi="Arial" w:cs="Arial"/>
        </w:rPr>
        <w:t>This policy sets out the objectives of Stoll in the allocation of its housing and defines the criteria under which applicants can apply for housing and by which the allocation of vacant properties will be decided.</w:t>
      </w:r>
    </w:p>
    <w:p w:rsidR="002A6F1B" w:rsidRPr="0089700F" w:rsidRDefault="002A6F1B" w:rsidP="0089049B">
      <w:pPr>
        <w:pStyle w:val="ListParagraph"/>
        <w:numPr>
          <w:ilvl w:val="0"/>
          <w:numId w:val="5"/>
        </w:numPr>
        <w:rPr>
          <w:rFonts w:ascii="Arial" w:hAnsi="Arial" w:cs="Arial"/>
          <w:b/>
          <w:color w:val="C00000"/>
          <w:sz w:val="24"/>
          <w:szCs w:val="24"/>
          <w:u w:val="single"/>
        </w:rPr>
      </w:pPr>
      <w:r w:rsidRPr="0089700F">
        <w:rPr>
          <w:rFonts w:ascii="Arial" w:hAnsi="Arial" w:cs="Arial"/>
          <w:b/>
          <w:color w:val="C00000"/>
          <w:sz w:val="24"/>
          <w:szCs w:val="24"/>
          <w:u w:val="single"/>
        </w:rPr>
        <w:t>Background</w:t>
      </w:r>
    </w:p>
    <w:p w:rsidR="00750131" w:rsidRPr="00750131" w:rsidRDefault="00750131" w:rsidP="00750131">
      <w:pPr>
        <w:pStyle w:val="PlainText"/>
        <w:tabs>
          <w:tab w:val="left" w:pos="426"/>
        </w:tabs>
        <w:rPr>
          <w:sz w:val="22"/>
          <w:szCs w:val="22"/>
        </w:rPr>
      </w:pPr>
      <w:r>
        <w:tab/>
      </w:r>
      <w:r w:rsidR="002A6F1B" w:rsidRPr="00750131">
        <w:rPr>
          <w:sz w:val="22"/>
          <w:szCs w:val="22"/>
        </w:rPr>
        <w:t xml:space="preserve">Stoll is a </w:t>
      </w:r>
      <w:r w:rsidR="009351A8" w:rsidRPr="00750131">
        <w:rPr>
          <w:sz w:val="22"/>
          <w:szCs w:val="22"/>
        </w:rPr>
        <w:t>R</w:t>
      </w:r>
      <w:r w:rsidR="002A6F1B" w:rsidRPr="00750131">
        <w:rPr>
          <w:sz w:val="22"/>
          <w:szCs w:val="22"/>
        </w:rPr>
        <w:t xml:space="preserve">egistered </w:t>
      </w:r>
      <w:r w:rsidR="009351A8" w:rsidRPr="00750131">
        <w:rPr>
          <w:sz w:val="22"/>
          <w:szCs w:val="22"/>
        </w:rPr>
        <w:t>Provider</w:t>
      </w:r>
      <w:r w:rsidR="002A6F1B" w:rsidRPr="00750131">
        <w:rPr>
          <w:sz w:val="22"/>
          <w:szCs w:val="22"/>
        </w:rPr>
        <w:t xml:space="preserve"> and Charity </w:t>
      </w:r>
      <w:r>
        <w:rPr>
          <w:sz w:val="22"/>
          <w:szCs w:val="22"/>
        </w:rPr>
        <w:t>whose mission is t</w:t>
      </w:r>
      <w:r w:rsidRPr="00750131">
        <w:rPr>
          <w:sz w:val="22"/>
          <w:szCs w:val="22"/>
        </w:rPr>
        <w:t xml:space="preserve">o enable vulnerable and </w:t>
      </w:r>
      <w:r>
        <w:rPr>
          <w:sz w:val="22"/>
          <w:szCs w:val="22"/>
        </w:rPr>
        <w:tab/>
      </w:r>
      <w:r w:rsidRPr="00750131">
        <w:rPr>
          <w:sz w:val="22"/>
          <w:szCs w:val="22"/>
        </w:rPr>
        <w:t>disabled ex-servicemen</w:t>
      </w:r>
      <w:r>
        <w:rPr>
          <w:sz w:val="22"/>
          <w:szCs w:val="22"/>
        </w:rPr>
        <w:t xml:space="preserve"> </w:t>
      </w:r>
      <w:r w:rsidRPr="00750131">
        <w:rPr>
          <w:sz w:val="22"/>
          <w:szCs w:val="22"/>
        </w:rPr>
        <w:t xml:space="preserve">and women, including those who have been homeless, to live </w:t>
      </w:r>
      <w:r>
        <w:rPr>
          <w:sz w:val="22"/>
          <w:szCs w:val="22"/>
        </w:rPr>
        <w:tab/>
      </w:r>
      <w:r w:rsidRPr="00750131">
        <w:rPr>
          <w:sz w:val="22"/>
          <w:szCs w:val="22"/>
        </w:rPr>
        <w:t xml:space="preserve">as </w:t>
      </w:r>
      <w:r>
        <w:rPr>
          <w:sz w:val="22"/>
          <w:szCs w:val="22"/>
        </w:rPr>
        <w:tab/>
      </w:r>
      <w:r w:rsidRPr="00750131">
        <w:rPr>
          <w:sz w:val="22"/>
          <w:szCs w:val="22"/>
        </w:rPr>
        <w:t>independently as possible</w:t>
      </w:r>
      <w:r>
        <w:rPr>
          <w:sz w:val="22"/>
          <w:szCs w:val="22"/>
        </w:rPr>
        <w:t xml:space="preserve"> </w:t>
      </w:r>
      <w:r w:rsidRPr="00750131">
        <w:rPr>
          <w:sz w:val="22"/>
          <w:szCs w:val="22"/>
        </w:rPr>
        <w:t>by</w:t>
      </w:r>
      <w:r>
        <w:rPr>
          <w:sz w:val="22"/>
          <w:szCs w:val="22"/>
        </w:rPr>
        <w:t xml:space="preserve"> </w:t>
      </w:r>
      <w:r w:rsidRPr="00750131">
        <w:rPr>
          <w:sz w:val="22"/>
          <w:szCs w:val="22"/>
        </w:rPr>
        <w:t xml:space="preserve">providing appropriate training and support. </w:t>
      </w:r>
    </w:p>
    <w:p w:rsidR="002A6F1B" w:rsidRDefault="002A6F1B" w:rsidP="0089049B">
      <w:pPr>
        <w:ind w:left="360"/>
        <w:rPr>
          <w:rFonts w:ascii="Arial" w:hAnsi="Arial" w:cs="Arial"/>
        </w:rPr>
      </w:pPr>
    </w:p>
    <w:p w:rsidR="00BB1392" w:rsidRPr="00301DD5" w:rsidRDefault="00BB1392" w:rsidP="00BB1392">
      <w:pPr>
        <w:pStyle w:val="ListParagraph"/>
        <w:numPr>
          <w:ilvl w:val="0"/>
          <w:numId w:val="5"/>
        </w:numPr>
        <w:rPr>
          <w:rFonts w:ascii="Arial" w:hAnsi="Arial" w:cs="Arial"/>
          <w:b/>
          <w:color w:val="C00000"/>
          <w:sz w:val="24"/>
          <w:szCs w:val="24"/>
          <w:u w:val="single"/>
        </w:rPr>
      </w:pPr>
      <w:r w:rsidRPr="00301DD5">
        <w:rPr>
          <w:rFonts w:ascii="Arial" w:hAnsi="Arial" w:cs="Arial"/>
          <w:b/>
          <w:color w:val="C00000"/>
          <w:sz w:val="24"/>
          <w:szCs w:val="24"/>
          <w:u w:val="single"/>
        </w:rPr>
        <w:t>Legal and Good Practice Context</w:t>
      </w:r>
    </w:p>
    <w:p w:rsidR="00744C15" w:rsidRDefault="00BB1392" w:rsidP="00AA4B27">
      <w:pPr>
        <w:pStyle w:val="NoSpacing"/>
        <w:tabs>
          <w:tab w:val="left" w:pos="426"/>
        </w:tabs>
        <w:rPr>
          <w:rFonts w:ascii="Arial" w:hAnsi="Arial" w:cs="Arial"/>
        </w:rPr>
      </w:pPr>
      <w:r>
        <w:rPr>
          <w:b/>
          <w:color w:val="C00000"/>
          <w:sz w:val="24"/>
          <w:szCs w:val="24"/>
        </w:rPr>
        <w:t xml:space="preserve">      </w:t>
      </w:r>
      <w:r w:rsidR="00301DD5">
        <w:rPr>
          <w:b/>
          <w:color w:val="C00000"/>
          <w:sz w:val="24"/>
          <w:szCs w:val="24"/>
        </w:rPr>
        <w:tab/>
      </w:r>
      <w:r w:rsidR="00AA4B27" w:rsidRPr="00AA4B27">
        <w:rPr>
          <w:rFonts w:ascii="Arial" w:hAnsi="Arial" w:cs="Arial"/>
        </w:rPr>
        <w:t>Stoll</w:t>
      </w:r>
      <w:r w:rsidR="00744C15" w:rsidRPr="00301DD5">
        <w:rPr>
          <w:rFonts w:ascii="Arial" w:hAnsi="Arial" w:cs="Arial"/>
        </w:rPr>
        <w:t xml:space="preserve"> will </w:t>
      </w:r>
      <w:r w:rsidR="00744C15" w:rsidRPr="00AA4B27">
        <w:rPr>
          <w:rFonts w:ascii="Arial" w:hAnsi="Arial" w:cs="Arial"/>
        </w:rPr>
        <w:t>ensure</w:t>
      </w:r>
      <w:r w:rsidR="00744C15" w:rsidRPr="00301DD5">
        <w:rPr>
          <w:rFonts w:ascii="Arial" w:hAnsi="Arial" w:cs="Arial"/>
        </w:rPr>
        <w:t xml:space="preserve"> that </w:t>
      </w:r>
      <w:r w:rsidR="00AA4B27">
        <w:rPr>
          <w:rFonts w:ascii="Arial" w:hAnsi="Arial" w:cs="Arial"/>
        </w:rPr>
        <w:t>this</w:t>
      </w:r>
      <w:r w:rsidR="00744C15" w:rsidRPr="00301DD5">
        <w:rPr>
          <w:rFonts w:ascii="Arial" w:hAnsi="Arial" w:cs="Arial"/>
        </w:rPr>
        <w:t xml:space="preserve"> policy reflects best practice and complies with</w:t>
      </w:r>
      <w:r w:rsidRPr="00301DD5">
        <w:rPr>
          <w:rFonts w:ascii="Arial" w:hAnsi="Arial" w:cs="Arial"/>
        </w:rPr>
        <w:t xml:space="preserve"> relevant</w:t>
      </w:r>
      <w:r w:rsidR="00744C15" w:rsidRPr="00301DD5">
        <w:rPr>
          <w:rFonts w:ascii="Arial" w:hAnsi="Arial" w:cs="Arial"/>
        </w:rPr>
        <w:t xml:space="preserve"> </w:t>
      </w:r>
      <w:r w:rsidRPr="00301DD5">
        <w:rPr>
          <w:rFonts w:ascii="Arial" w:hAnsi="Arial" w:cs="Arial"/>
        </w:rPr>
        <w:t xml:space="preserve">    </w:t>
      </w:r>
      <w:r w:rsidRPr="00301DD5">
        <w:rPr>
          <w:rFonts w:ascii="Arial" w:hAnsi="Arial" w:cs="Arial"/>
        </w:rPr>
        <w:tab/>
        <w:t xml:space="preserve">    </w:t>
      </w:r>
      <w:r w:rsidR="00301DD5" w:rsidRPr="00301DD5">
        <w:rPr>
          <w:rFonts w:ascii="Arial" w:hAnsi="Arial" w:cs="Arial"/>
        </w:rPr>
        <w:t xml:space="preserve">   </w:t>
      </w:r>
      <w:r w:rsidR="00301DD5" w:rsidRPr="00301DD5">
        <w:rPr>
          <w:rFonts w:ascii="Arial" w:hAnsi="Arial" w:cs="Arial"/>
        </w:rPr>
        <w:tab/>
      </w:r>
      <w:r w:rsidR="00744C15" w:rsidRPr="00301DD5">
        <w:rPr>
          <w:rFonts w:ascii="Arial" w:hAnsi="Arial" w:cs="Arial"/>
        </w:rPr>
        <w:t xml:space="preserve">legislation and the </w:t>
      </w:r>
      <w:r w:rsidR="00CA0CCE">
        <w:rPr>
          <w:rFonts w:ascii="Arial" w:hAnsi="Arial" w:cs="Arial"/>
        </w:rPr>
        <w:t>Homes and Communities Agency</w:t>
      </w:r>
      <w:r w:rsidR="00744C15" w:rsidRPr="00301DD5">
        <w:rPr>
          <w:rFonts w:ascii="Arial" w:hAnsi="Arial" w:cs="Arial"/>
        </w:rPr>
        <w:t xml:space="preserve"> Regulatory </w:t>
      </w:r>
      <w:r w:rsidRPr="00301DD5">
        <w:rPr>
          <w:rFonts w:ascii="Arial" w:hAnsi="Arial" w:cs="Arial"/>
        </w:rPr>
        <w:t>Framework</w:t>
      </w:r>
      <w:r w:rsidR="00744C15" w:rsidRPr="00301DD5">
        <w:rPr>
          <w:rFonts w:ascii="Arial" w:hAnsi="Arial" w:cs="Arial"/>
        </w:rPr>
        <w:t xml:space="preserve">. </w:t>
      </w:r>
      <w:r w:rsidR="00301DD5" w:rsidRPr="00301DD5">
        <w:rPr>
          <w:rFonts w:ascii="Arial" w:hAnsi="Arial" w:cs="Arial"/>
        </w:rPr>
        <w:t xml:space="preserve">All </w:t>
      </w:r>
      <w:r w:rsidR="00CA0CCE">
        <w:rPr>
          <w:rFonts w:ascii="Arial" w:hAnsi="Arial" w:cs="Arial"/>
        </w:rPr>
        <w:tab/>
      </w:r>
      <w:r w:rsidR="00301DD5" w:rsidRPr="00301DD5">
        <w:rPr>
          <w:rFonts w:ascii="Arial" w:hAnsi="Arial" w:cs="Arial"/>
        </w:rPr>
        <w:t>Housing</w:t>
      </w:r>
      <w:r w:rsidR="00CA0CCE">
        <w:rPr>
          <w:rFonts w:ascii="Arial" w:hAnsi="Arial" w:cs="Arial"/>
        </w:rPr>
        <w:t xml:space="preserve"> </w:t>
      </w:r>
      <w:r w:rsidR="00301DD5" w:rsidRPr="00301DD5">
        <w:rPr>
          <w:rFonts w:ascii="Arial" w:hAnsi="Arial" w:cs="Arial"/>
        </w:rPr>
        <w:t xml:space="preserve">Associations have a legal duty to assist local authorities with their statutory </w:t>
      </w:r>
      <w:r w:rsidR="00CA0CCE">
        <w:rPr>
          <w:rFonts w:ascii="Arial" w:hAnsi="Arial" w:cs="Arial"/>
        </w:rPr>
        <w:tab/>
      </w:r>
      <w:r w:rsidR="00301DD5" w:rsidRPr="00301DD5">
        <w:rPr>
          <w:rFonts w:ascii="Arial" w:hAnsi="Arial" w:cs="Arial"/>
        </w:rPr>
        <w:t>duties in</w:t>
      </w:r>
      <w:r w:rsidR="00CA0CCE">
        <w:rPr>
          <w:rFonts w:ascii="Arial" w:hAnsi="Arial" w:cs="Arial"/>
        </w:rPr>
        <w:t xml:space="preserve"> </w:t>
      </w:r>
      <w:r w:rsidR="00301DD5" w:rsidRPr="00301DD5">
        <w:rPr>
          <w:rFonts w:ascii="Arial" w:hAnsi="Arial" w:cs="Arial"/>
        </w:rPr>
        <w:t xml:space="preserve">providing housing. </w:t>
      </w:r>
      <w:r w:rsidR="00744C15" w:rsidRPr="00301DD5">
        <w:rPr>
          <w:rFonts w:ascii="Arial" w:hAnsi="Arial" w:cs="Arial"/>
        </w:rPr>
        <w:t xml:space="preserve"> </w:t>
      </w:r>
      <w:r w:rsidR="00AA4B27">
        <w:rPr>
          <w:rFonts w:ascii="Arial" w:hAnsi="Arial" w:cs="Arial"/>
        </w:rPr>
        <w:t>Stoll</w:t>
      </w:r>
      <w:r w:rsidR="00301DD5" w:rsidRPr="001D00A4">
        <w:rPr>
          <w:rFonts w:ascii="Arial" w:hAnsi="Arial" w:cs="Arial"/>
        </w:rPr>
        <w:t xml:space="preserve"> attach</w:t>
      </w:r>
      <w:r w:rsidR="00AA4B27">
        <w:rPr>
          <w:rFonts w:ascii="Arial" w:hAnsi="Arial" w:cs="Arial"/>
        </w:rPr>
        <w:t>es</w:t>
      </w:r>
      <w:r w:rsidR="00301DD5" w:rsidRPr="001D00A4">
        <w:rPr>
          <w:rFonts w:ascii="Arial" w:hAnsi="Arial" w:cs="Arial"/>
        </w:rPr>
        <w:t xml:space="preserve"> significant importance to building and </w:t>
      </w:r>
      <w:r w:rsidR="00CA0CCE">
        <w:rPr>
          <w:rFonts w:ascii="Arial" w:hAnsi="Arial" w:cs="Arial"/>
        </w:rPr>
        <w:tab/>
      </w:r>
      <w:r w:rsidR="00301DD5" w:rsidRPr="001D00A4">
        <w:rPr>
          <w:rFonts w:ascii="Arial" w:hAnsi="Arial" w:cs="Arial"/>
        </w:rPr>
        <w:t>maintaining</w:t>
      </w:r>
      <w:r w:rsidR="00CA0CCE">
        <w:rPr>
          <w:rFonts w:ascii="Arial" w:hAnsi="Arial" w:cs="Arial"/>
        </w:rPr>
        <w:t xml:space="preserve"> </w:t>
      </w:r>
      <w:r w:rsidR="00301DD5" w:rsidRPr="001D00A4">
        <w:rPr>
          <w:rFonts w:ascii="Arial" w:hAnsi="Arial" w:cs="Arial"/>
        </w:rPr>
        <w:t xml:space="preserve">good working relationships with the local authorities in whose areas </w:t>
      </w:r>
      <w:r w:rsidR="00634CCD">
        <w:rPr>
          <w:rFonts w:ascii="Arial" w:hAnsi="Arial" w:cs="Arial"/>
        </w:rPr>
        <w:t>it</w:t>
      </w:r>
      <w:r w:rsidR="00301DD5" w:rsidRPr="001D00A4">
        <w:rPr>
          <w:rFonts w:ascii="Arial" w:hAnsi="Arial" w:cs="Arial"/>
        </w:rPr>
        <w:t xml:space="preserve"> </w:t>
      </w:r>
      <w:r w:rsidR="00CA0CCE">
        <w:rPr>
          <w:rFonts w:ascii="Arial" w:hAnsi="Arial" w:cs="Arial"/>
        </w:rPr>
        <w:tab/>
      </w:r>
      <w:r w:rsidR="00301DD5" w:rsidRPr="001D00A4">
        <w:rPr>
          <w:rFonts w:ascii="Arial" w:hAnsi="Arial" w:cs="Arial"/>
        </w:rPr>
        <w:t>operate</w:t>
      </w:r>
      <w:r w:rsidR="00634CCD">
        <w:rPr>
          <w:rFonts w:ascii="Arial" w:hAnsi="Arial" w:cs="Arial"/>
        </w:rPr>
        <w:t>s</w:t>
      </w:r>
      <w:r w:rsidR="00301DD5" w:rsidRPr="001D00A4">
        <w:rPr>
          <w:rFonts w:ascii="Arial" w:hAnsi="Arial" w:cs="Arial"/>
        </w:rPr>
        <w:t xml:space="preserve"> in order to</w:t>
      </w:r>
      <w:r w:rsidR="00AA4B27">
        <w:rPr>
          <w:rFonts w:ascii="Arial" w:hAnsi="Arial" w:cs="Arial"/>
        </w:rPr>
        <w:t xml:space="preserve"> </w:t>
      </w:r>
      <w:r w:rsidR="00301DD5" w:rsidRPr="001D00A4">
        <w:rPr>
          <w:rFonts w:ascii="Arial" w:hAnsi="Arial" w:cs="Arial"/>
        </w:rPr>
        <w:t>identify and address the housing need</w:t>
      </w:r>
      <w:r w:rsidR="00750131">
        <w:rPr>
          <w:rFonts w:ascii="Arial" w:hAnsi="Arial" w:cs="Arial"/>
        </w:rPr>
        <w:t>s</w:t>
      </w:r>
      <w:r w:rsidR="00301DD5" w:rsidRPr="001D00A4">
        <w:rPr>
          <w:rFonts w:ascii="Arial" w:hAnsi="Arial" w:cs="Arial"/>
        </w:rPr>
        <w:t xml:space="preserve"> of Veterans.</w:t>
      </w:r>
    </w:p>
    <w:p w:rsidR="0035538F" w:rsidRDefault="0035538F" w:rsidP="00AA4B27">
      <w:pPr>
        <w:pStyle w:val="NoSpacing"/>
        <w:tabs>
          <w:tab w:val="left" w:pos="426"/>
        </w:tabs>
        <w:rPr>
          <w:rFonts w:ascii="Arial" w:hAnsi="Arial" w:cs="Arial"/>
        </w:rPr>
      </w:pPr>
    </w:p>
    <w:p w:rsidR="0035538F" w:rsidRPr="0035538F" w:rsidRDefault="0035538F" w:rsidP="0035538F">
      <w:pPr>
        <w:pStyle w:val="NoSpacing"/>
        <w:numPr>
          <w:ilvl w:val="0"/>
          <w:numId w:val="5"/>
        </w:numPr>
        <w:tabs>
          <w:tab w:val="left" w:pos="426"/>
        </w:tabs>
        <w:rPr>
          <w:rFonts w:ascii="Arial" w:hAnsi="Arial" w:cs="Arial"/>
          <w:b/>
          <w:color w:val="C00000"/>
          <w:sz w:val="24"/>
          <w:szCs w:val="24"/>
        </w:rPr>
      </w:pPr>
      <w:r w:rsidRPr="0035538F">
        <w:rPr>
          <w:rFonts w:ascii="Arial" w:hAnsi="Arial" w:cs="Arial"/>
          <w:b/>
          <w:color w:val="C00000"/>
          <w:sz w:val="24"/>
          <w:szCs w:val="24"/>
          <w:u w:val="single"/>
        </w:rPr>
        <w:t>Housing Context</w:t>
      </w:r>
    </w:p>
    <w:p w:rsidR="0035538F" w:rsidRDefault="0035538F" w:rsidP="0035538F">
      <w:pPr>
        <w:pStyle w:val="NoSpacing"/>
        <w:tabs>
          <w:tab w:val="left" w:pos="426"/>
        </w:tabs>
        <w:rPr>
          <w:rFonts w:ascii="Arial" w:hAnsi="Arial" w:cs="Arial"/>
          <w:b/>
          <w:color w:val="C00000"/>
          <w:sz w:val="24"/>
          <w:szCs w:val="24"/>
          <w:u w:val="single"/>
        </w:rPr>
      </w:pPr>
    </w:p>
    <w:p w:rsidR="0035538F" w:rsidRPr="0035538F" w:rsidRDefault="0035538F" w:rsidP="0035538F">
      <w:pPr>
        <w:pStyle w:val="NoSpacing"/>
        <w:tabs>
          <w:tab w:val="left" w:pos="426"/>
        </w:tabs>
        <w:rPr>
          <w:rFonts w:ascii="Arial" w:hAnsi="Arial" w:cs="Arial"/>
        </w:rPr>
      </w:pPr>
      <w:r>
        <w:rPr>
          <w:rFonts w:ascii="Arial" w:hAnsi="Arial" w:cs="Arial"/>
          <w:color w:val="C00000"/>
        </w:rPr>
        <w:tab/>
      </w:r>
      <w:r w:rsidRPr="0035538F">
        <w:rPr>
          <w:rFonts w:ascii="Arial" w:hAnsi="Arial" w:cs="Arial"/>
        </w:rPr>
        <w:t>Stoll</w:t>
      </w:r>
      <w:r>
        <w:rPr>
          <w:rFonts w:ascii="Arial" w:hAnsi="Arial" w:cs="Arial"/>
        </w:rPr>
        <w:t xml:space="preserve"> currently own</w:t>
      </w:r>
      <w:r w:rsidR="006275B8">
        <w:rPr>
          <w:rFonts w:ascii="Arial" w:hAnsi="Arial" w:cs="Arial"/>
        </w:rPr>
        <w:t>s</w:t>
      </w:r>
      <w:r>
        <w:rPr>
          <w:rFonts w:ascii="Arial" w:hAnsi="Arial" w:cs="Arial"/>
        </w:rPr>
        <w:t xml:space="preserve"> and manage</w:t>
      </w:r>
      <w:r w:rsidR="006275B8">
        <w:rPr>
          <w:rFonts w:ascii="Arial" w:hAnsi="Arial" w:cs="Arial"/>
        </w:rPr>
        <w:t>s</w:t>
      </w:r>
      <w:r>
        <w:rPr>
          <w:rFonts w:ascii="Arial" w:hAnsi="Arial" w:cs="Arial"/>
        </w:rPr>
        <w:t xml:space="preserve"> 2</w:t>
      </w:r>
      <w:r w:rsidR="00CA0CCE">
        <w:rPr>
          <w:rFonts w:ascii="Arial" w:hAnsi="Arial" w:cs="Arial"/>
        </w:rPr>
        <w:t>59</w:t>
      </w:r>
      <w:r>
        <w:rPr>
          <w:rFonts w:ascii="Arial" w:hAnsi="Arial" w:cs="Arial"/>
        </w:rPr>
        <w:t xml:space="preserve"> properties in the London boroughs of </w:t>
      </w:r>
      <w:r w:rsidR="006275B8">
        <w:rPr>
          <w:rFonts w:ascii="Arial" w:hAnsi="Arial" w:cs="Arial"/>
        </w:rPr>
        <w:tab/>
      </w:r>
      <w:r>
        <w:rPr>
          <w:rFonts w:ascii="Arial" w:hAnsi="Arial" w:cs="Arial"/>
        </w:rPr>
        <w:t>Hammersmith</w:t>
      </w:r>
      <w:r w:rsidR="006275B8">
        <w:rPr>
          <w:rFonts w:ascii="Arial" w:hAnsi="Arial" w:cs="Arial"/>
        </w:rPr>
        <w:t xml:space="preserve"> </w:t>
      </w:r>
      <w:r>
        <w:rPr>
          <w:rFonts w:ascii="Arial" w:hAnsi="Arial" w:cs="Arial"/>
        </w:rPr>
        <w:t xml:space="preserve">and Fulham and Hounslow. These properties are predominantly </w:t>
      </w:r>
      <w:r w:rsidR="009659F4">
        <w:rPr>
          <w:rFonts w:ascii="Arial" w:hAnsi="Arial" w:cs="Arial"/>
        </w:rPr>
        <w:t xml:space="preserve">one </w:t>
      </w:r>
      <w:r w:rsidR="006275B8">
        <w:rPr>
          <w:rFonts w:ascii="Arial" w:hAnsi="Arial" w:cs="Arial"/>
        </w:rPr>
        <w:tab/>
      </w:r>
      <w:r w:rsidR="009659F4">
        <w:rPr>
          <w:rFonts w:ascii="Arial" w:hAnsi="Arial" w:cs="Arial"/>
        </w:rPr>
        <w:t>bedroom flats,</w:t>
      </w:r>
      <w:r w:rsidR="006275B8">
        <w:rPr>
          <w:rFonts w:ascii="Arial" w:hAnsi="Arial" w:cs="Arial"/>
        </w:rPr>
        <w:t xml:space="preserve"> </w:t>
      </w:r>
      <w:r w:rsidR="009659F4">
        <w:rPr>
          <w:rFonts w:ascii="Arial" w:hAnsi="Arial" w:cs="Arial"/>
        </w:rPr>
        <w:t xml:space="preserve">with a small number of two and three bedroom properties. Stoll offer a </w:t>
      </w:r>
      <w:r w:rsidR="006275B8">
        <w:rPr>
          <w:rFonts w:ascii="Arial" w:hAnsi="Arial" w:cs="Arial"/>
        </w:rPr>
        <w:tab/>
      </w:r>
      <w:r w:rsidR="009659F4">
        <w:rPr>
          <w:rFonts w:ascii="Arial" w:hAnsi="Arial" w:cs="Arial"/>
        </w:rPr>
        <w:t>number of</w:t>
      </w:r>
      <w:r w:rsidR="006275B8">
        <w:rPr>
          <w:rFonts w:ascii="Arial" w:hAnsi="Arial" w:cs="Arial"/>
        </w:rPr>
        <w:t xml:space="preserve"> </w:t>
      </w:r>
      <w:r w:rsidR="009659F4">
        <w:rPr>
          <w:rFonts w:ascii="Arial" w:hAnsi="Arial" w:cs="Arial"/>
        </w:rPr>
        <w:t xml:space="preserve">different tenancy types depending on an assessment of the applicants needs </w:t>
      </w:r>
      <w:r w:rsidR="006275B8">
        <w:rPr>
          <w:rFonts w:ascii="Arial" w:hAnsi="Arial" w:cs="Arial"/>
        </w:rPr>
        <w:tab/>
      </w:r>
      <w:r w:rsidR="009659F4">
        <w:rPr>
          <w:rFonts w:ascii="Arial" w:hAnsi="Arial" w:cs="Arial"/>
        </w:rPr>
        <w:t>and</w:t>
      </w:r>
      <w:r w:rsidR="006275B8">
        <w:rPr>
          <w:rFonts w:ascii="Arial" w:hAnsi="Arial" w:cs="Arial"/>
        </w:rPr>
        <w:t xml:space="preserve"> </w:t>
      </w:r>
      <w:r w:rsidR="009659F4">
        <w:rPr>
          <w:rFonts w:ascii="Arial" w:hAnsi="Arial" w:cs="Arial"/>
        </w:rPr>
        <w:t>appropriate support i</w:t>
      </w:r>
      <w:bookmarkStart w:id="0" w:name="_GoBack"/>
      <w:bookmarkEnd w:id="0"/>
      <w:r w:rsidR="009659F4">
        <w:rPr>
          <w:rFonts w:ascii="Arial" w:hAnsi="Arial" w:cs="Arial"/>
        </w:rPr>
        <w:t xml:space="preserve">s provided as a condition of tenancy to enable progression to </w:t>
      </w:r>
      <w:r w:rsidR="006275B8">
        <w:rPr>
          <w:rFonts w:ascii="Arial" w:hAnsi="Arial" w:cs="Arial"/>
        </w:rPr>
        <w:tab/>
      </w:r>
      <w:r w:rsidR="009659F4">
        <w:rPr>
          <w:rFonts w:ascii="Arial" w:hAnsi="Arial" w:cs="Arial"/>
        </w:rPr>
        <w:t>future</w:t>
      </w:r>
      <w:r w:rsidR="006275B8">
        <w:rPr>
          <w:rFonts w:ascii="Arial" w:hAnsi="Arial" w:cs="Arial"/>
        </w:rPr>
        <w:t xml:space="preserve"> </w:t>
      </w:r>
      <w:r w:rsidR="009659F4">
        <w:rPr>
          <w:rFonts w:ascii="Arial" w:hAnsi="Arial" w:cs="Arial"/>
        </w:rPr>
        <w:t>independence and tenancy sustainment.</w:t>
      </w:r>
    </w:p>
    <w:p w:rsidR="00301DD5" w:rsidRPr="00301DD5" w:rsidRDefault="00301DD5" w:rsidP="00301DD5">
      <w:pPr>
        <w:pStyle w:val="NoSpacing"/>
        <w:tabs>
          <w:tab w:val="left" w:pos="426"/>
        </w:tabs>
        <w:rPr>
          <w:rFonts w:ascii="Arial" w:hAnsi="Arial" w:cs="Arial"/>
        </w:rPr>
      </w:pPr>
    </w:p>
    <w:p w:rsidR="002A6F1B" w:rsidRPr="0089700F" w:rsidRDefault="002A6F1B" w:rsidP="0089049B">
      <w:pPr>
        <w:pStyle w:val="ListParagraph"/>
        <w:numPr>
          <w:ilvl w:val="0"/>
          <w:numId w:val="5"/>
        </w:numPr>
        <w:rPr>
          <w:rFonts w:ascii="Arial" w:hAnsi="Arial" w:cs="Arial"/>
          <w:b/>
          <w:color w:val="C00000"/>
          <w:sz w:val="24"/>
          <w:szCs w:val="24"/>
          <w:u w:val="single"/>
        </w:rPr>
      </w:pPr>
      <w:r w:rsidRPr="0089700F">
        <w:rPr>
          <w:rFonts w:ascii="Arial" w:hAnsi="Arial" w:cs="Arial"/>
          <w:b/>
          <w:color w:val="C00000"/>
          <w:sz w:val="24"/>
          <w:szCs w:val="24"/>
          <w:u w:val="single"/>
        </w:rPr>
        <w:t>Policy Objectives</w:t>
      </w:r>
    </w:p>
    <w:p w:rsidR="0036541F" w:rsidRDefault="00EF4A00" w:rsidP="0036541F">
      <w:pPr>
        <w:ind w:firstLine="360"/>
        <w:rPr>
          <w:rFonts w:ascii="Arial" w:hAnsi="Arial" w:cs="Arial"/>
        </w:rPr>
      </w:pPr>
      <w:r w:rsidRPr="009351A8">
        <w:rPr>
          <w:rFonts w:ascii="Arial" w:hAnsi="Arial" w:cs="Arial"/>
        </w:rPr>
        <w:t>The objectives of this policy are:</w:t>
      </w:r>
    </w:p>
    <w:p w:rsidR="0036541F" w:rsidRPr="0036541F" w:rsidRDefault="0036541F" w:rsidP="0036541F">
      <w:pPr>
        <w:pStyle w:val="NoSpacing"/>
        <w:numPr>
          <w:ilvl w:val="0"/>
          <w:numId w:val="10"/>
        </w:numPr>
        <w:rPr>
          <w:rFonts w:ascii="Arial" w:hAnsi="Arial" w:cs="Arial"/>
        </w:rPr>
      </w:pPr>
      <w:r w:rsidRPr="0036541F">
        <w:rPr>
          <w:rFonts w:ascii="Arial" w:hAnsi="Arial" w:cs="Arial"/>
        </w:rPr>
        <w:t xml:space="preserve">To maximise the opportunities for </w:t>
      </w:r>
      <w:r>
        <w:rPr>
          <w:rFonts w:ascii="Arial" w:hAnsi="Arial" w:cs="Arial"/>
        </w:rPr>
        <w:t>Veterans</w:t>
      </w:r>
      <w:r w:rsidRPr="0036541F">
        <w:rPr>
          <w:rFonts w:ascii="Arial" w:hAnsi="Arial" w:cs="Arial"/>
        </w:rPr>
        <w:t xml:space="preserve"> to access </w:t>
      </w:r>
      <w:r w:rsidR="00634CCD">
        <w:rPr>
          <w:rFonts w:ascii="Arial" w:hAnsi="Arial" w:cs="Arial"/>
        </w:rPr>
        <w:t>Stoll’s</w:t>
      </w:r>
      <w:r w:rsidRPr="0036541F">
        <w:rPr>
          <w:rFonts w:ascii="Arial" w:hAnsi="Arial" w:cs="Arial"/>
        </w:rPr>
        <w:t xml:space="preserve"> housing</w:t>
      </w:r>
    </w:p>
    <w:p w:rsidR="00EF4A00" w:rsidRPr="009351A8" w:rsidRDefault="00EF4A00" w:rsidP="00EF4A00">
      <w:pPr>
        <w:pStyle w:val="ListParagraph"/>
        <w:numPr>
          <w:ilvl w:val="0"/>
          <w:numId w:val="1"/>
        </w:numPr>
        <w:rPr>
          <w:rFonts w:ascii="Arial" w:hAnsi="Arial" w:cs="Arial"/>
        </w:rPr>
      </w:pPr>
      <w:r w:rsidRPr="009351A8">
        <w:rPr>
          <w:rFonts w:ascii="Arial" w:hAnsi="Arial" w:cs="Arial"/>
        </w:rPr>
        <w:t xml:space="preserve">To allocate vacant properties to those Veterans who meet </w:t>
      </w:r>
      <w:r w:rsidR="00634CCD">
        <w:rPr>
          <w:rFonts w:ascii="Arial" w:hAnsi="Arial" w:cs="Arial"/>
        </w:rPr>
        <w:t>Stoll’s</w:t>
      </w:r>
      <w:r w:rsidRPr="009351A8">
        <w:rPr>
          <w:rFonts w:ascii="Arial" w:hAnsi="Arial" w:cs="Arial"/>
        </w:rPr>
        <w:t xml:space="preserve"> applications criteria</w:t>
      </w:r>
    </w:p>
    <w:p w:rsidR="00EF4A00" w:rsidRPr="009351A8" w:rsidRDefault="00EF4A00" w:rsidP="00EF4A00">
      <w:pPr>
        <w:pStyle w:val="ListParagraph"/>
        <w:numPr>
          <w:ilvl w:val="0"/>
          <w:numId w:val="1"/>
        </w:numPr>
        <w:rPr>
          <w:rFonts w:ascii="Arial" w:hAnsi="Arial" w:cs="Arial"/>
        </w:rPr>
      </w:pPr>
      <w:r w:rsidRPr="009351A8">
        <w:rPr>
          <w:rFonts w:ascii="Arial" w:hAnsi="Arial" w:cs="Arial"/>
        </w:rPr>
        <w:lastRenderedPageBreak/>
        <w:t xml:space="preserve">To </w:t>
      </w:r>
      <w:r w:rsidR="009E145F" w:rsidRPr="009351A8">
        <w:rPr>
          <w:rFonts w:ascii="Arial" w:hAnsi="Arial" w:cs="Arial"/>
        </w:rPr>
        <w:t>allocate properties in accordance with a</w:t>
      </w:r>
      <w:r w:rsidR="00CA0CCE">
        <w:rPr>
          <w:rFonts w:ascii="Arial" w:hAnsi="Arial" w:cs="Arial"/>
        </w:rPr>
        <w:t>n agreed quota for each points banding</w:t>
      </w:r>
      <w:r w:rsidR="009E145F" w:rsidRPr="009351A8">
        <w:rPr>
          <w:rFonts w:ascii="Arial" w:hAnsi="Arial" w:cs="Arial"/>
        </w:rPr>
        <w:t xml:space="preserve"> </w:t>
      </w:r>
      <w:r w:rsidR="00CA0CCE">
        <w:rPr>
          <w:rFonts w:ascii="Arial" w:hAnsi="Arial" w:cs="Arial"/>
        </w:rPr>
        <w:t>in order to ensure that</w:t>
      </w:r>
      <w:r w:rsidR="009E145F" w:rsidRPr="009351A8">
        <w:rPr>
          <w:rFonts w:ascii="Arial" w:hAnsi="Arial" w:cs="Arial"/>
        </w:rPr>
        <w:t xml:space="preserve"> </w:t>
      </w:r>
      <w:r w:rsidR="00634CCD">
        <w:rPr>
          <w:rFonts w:ascii="Arial" w:hAnsi="Arial" w:cs="Arial"/>
        </w:rPr>
        <w:t>Stoll</w:t>
      </w:r>
      <w:r w:rsidR="00CA0CCE">
        <w:rPr>
          <w:rFonts w:ascii="Arial" w:hAnsi="Arial" w:cs="Arial"/>
        </w:rPr>
        <w:t xml:space="preserve"> has the capacity</w:t>
      </w:r>
      <w:r w:rsidR="009E145F" w:rsidRPr="009351A8">
        <w:rPr>
          <w:rFonts w:ascii="Arial" w:hAnsi="Arial" w:cs="Arial"/>
        </w:rPr>
        <w:t xml:space="preserve"> to provide the necessary support</w:t>
      </w:r>
      <w:r w:rsidR="00CA0CCE">
        <w:rPr>
          <w:rFonts w:ascii="Arial" w:hAnsi="Arial" w:cs="Arial"/>
        </w:rPr>
        <w:t xml:space="preserve"> to tenants and that Stoll communities are sustainable.</w:t>
      </w:r>
    </w:p>
    <w:p w:rsidR="00EF4A00" w:rsidRPr="009351A8" w:rsidRDefault="00EF4A00" w:rsidP="00EF4A00">
      <w:pPr>
        <w:pStyle w:val="ListParagraph"/>
        <w:numPr>
          <w:ilvl w:val="0"/>
          <w:numId w:val="1"/>
        </w:numPr>
        <w:rPr>
          <w:rFonts w:ascii="Arial" w:hAnsi="Arial" w:cs="Arial"/>
        </w:rPr>
      </w:pPr>
      <w:r w:rsidRPr="009351A8">
        <w:rPr>
          <w:rFonts w:ascii="Arial" w:hAnsi="Arial" w:cs="Arial"/>
        </w:rPr>
        <w:t>To be fair</w:t>
      </w:r>
      <w:r w:rsidR="0005324F" w:rsidRPr="009351A8">
        <w:rPr>
          <w:rFonts w:ascii="Arial" w:hAnsi="Arial" w:cs="Arial"/>
        </w:rPr>
        <w:t>,</w:t>
      </w:r>
      <w:r w:rsidRPr="009351A8">
        <w:rPr>
          <w:rFonts w:ascii="Arial" w:hAnsi="Arial" w:cs="Arial"/>
        </w:rPr>
        <w:t xml:space="preserve"> transparent</w:t>
      </w:r>
      <w:r w:rsidR="00BB1392">
        <w:rPr>
          <w:rFonts w:ascii="Arial" w:hAnsi="Arial" w:cs="Arial"/>
        </w:rPr>
        <w:t>, efficient</w:t>
      </w:r>
      <w:r w:rsidR="0005324F" w:rsidRPr="009351A8">
        <w:rPr>
          <w:rFonts w:ascii="Arial" w:hAnsi="Arial" w:cs="Arial"/>
        </w:rPr>
        <w:t xml:space="preserve"> and equitable</w:t>
      </w:r>
      <w:r w:rsidRPr="009351A8">
        <w:rPr>
          <w:rFonts w:ascii="Arial" w:hAnsi="Arial" w:cs="Arial"/>
        </w:rPr>
        <w:t xml:space="preserve"> in the allocation of </w:t>
      </w:r>
      <w:r w:rsidR="00634CCD">
        <w:rPr>
          <w:rFonts w:ascii="Arial" w:hAnsi="Arial" w:cs="Arial"/>
        </w:rPr>
        <w:t>Stoll’s</w:t>
      </w:r>
      <w:r w:rsidRPr="009351A8">
        <w:rPr>
          <w:rFonts w:ascii="Arial" w:hAnsi="Arial" w:cs="Arial"/>
        </w:rPr>
        <w:t xml:space="preserve"> properties</w:t>
      </w:r>
    </w:p>
    <w:p w:rsidR="00E424D9" w:rsidRDefault="00EF4A00" w:rsidP="00E424D9">
      <w:pPr>
        <w:pStyle w:val="ListParagraph"/>
        <w:numPr>
          <w:ilvl w:val="0"/>
          <w:numId w:val="1"/>
        </w:numPr>
        <w:rPr>
          <w:rFonts w:ascii="Arial" w:hAnsi="Arial" w:cs="Arial"/>
        </w:rPr>
      </w:pPr>
      <w:r w:rsidRPr="009351A8">
        <w:rPr>
          <w:rFonts w:ascii="Arial" w:hAnsi="Arial" w:cs="Arial"/>
        </w:rPr>
        <w:t xml:space="preserve">To assist the local authorities in which </w:t>
      </w:r>
      <w:r w:rsidR="00634CCD">
        <w:rPr>
          <w:rFonts w:ascii="Arial" w:hAnsi="Arial" w:cs="Arial"/>
        </w:rPr>
        <w:t>Stoll</w:t>
      </w:r>
      <w:r w:rsidRPr="009351A8">
        <w:rPr>
          <w:rFonts w:ascii="Arial" w:hAnsi="Arial" w:cs="Arial"/>
        </w:rPr>
        <w:t xml:space="preserve"> work</w:t>
      </w:r>
      <w:r w:rsidR="00634CCD">
        <w:rPr>
          <w:rFonts w:ascii="Arial" w:hAnsi="Arial" w:cs="Arial"/>
        </w:rPr>
        <w:t>s</w:t>
      </w:r>
      <w:r w:rsidRPr="009351A8">
        <w:rPr>
          <w:rFonts w:ascii="Arial" w:hAnsi="Arial" w:cs="Arial"/>
        </w:rPr>
        <w:t xml:space="preserve"> to meet the local housing needs of Veterans </w:t>
      </w:r>
    </w:p>
    <w:p w:rsidR="00E424D9" w:rsidRPr="001E3CB2" w:rsidRDefault="00E424D9" w:rsidP="00E424D9">
      <w:pPr>
        <w:pStyle w:val="ListParagraph"/>
        <w:numPr>
          <w:ilvl w:val="0"/>
          <w:numId w:val="1"/>
        </w:numPr>
        <w:rPr>
          <w:rFonts w:ascii="Arial" w:hAnsi="Arial" w:cs="Arial"/>
        </w:rPr>
      </w:pPr>
      <w:r w:rsidRPr="001E3CB2">
        <w:rPr>
          <w:rFonts w:ascii="Arial" w:hAnsi="Arial" w:cs="Arial"/>
        </w:rPr>
        <w:t>To give consideration for housing to remaining family members of a deceased Stoll tenant where the family member is vulnerable and has support needs</w:t>
      </w:r>
    </w:p>
    <w:p w:rsidR="007B5C48" w:rsidRPr="009351A8" w:rsidRDefault="007B5C48" w:rsidP="00EF4A00">
      <w:pPr>
        <w:pStyle w:val="ListParagraph"/>
        <w:numPr>
          <w:ilvl w:val="0"/>
          <w:numId w:val="1"/>
        </w:numPr>
        <w:rPr>
          <w:rFonts w:ascii="Arial" w:hAnsi="Arial" w:cs="Arial"/>
        </w:rPr>
      </w:pPr>
      <w:r w:rsidRPr="009351A8">
        <w:rPr>
          <w:rFonts w:ascii="Arial" w:hAnsi="Arial" w:cs="Arial"/>
        </w:rPr>
        <w:t>To assist providers of temporary accommodation for Veterans by providing move-on accommodation for their referrals</w:t>
      </w:r>
    </w:p>
    <w:p w:rsidR="0036541F" w:rsidRPr="009552E7" w:rsidRDefault="0036541F" w:rsidP="0036541F">
      <w:pPr>
        <w:pStyle w:val="ListParagraph"/>
        <w:numPr>
          <w:ilvl w:val="0"/>
          <w:numId w:val="1"/>
        </w:numPr>
        <w:rPr>
          <w:rFonts w:ascii="Arial" w:hAnsi="Arial" w:cs="Arial"/>
        </w:rPr>
      </w:pPr>
      <w:r w:rsidRPr="009552E7">
        <w:rPr>
          <w:rFonts w:ascii="Arial" w:hAnsi="Arial" w:cs="Arial"/>
        </w:rPr>
        <w:t xml:space="preserve">To enable applicants to make informed choices through the provision of clear </w:t>
      </w:r>
    </w:p>
    <w:p w:rsidR="0036541F" w:rsidRPr="009552E7" w:rsidRDefault="0036541F" w:rsidP="0036541F">
      <w:pPr>
        <w:pStyle w:val="ListParagraph"/>
        <w:rPr>
          <w:rFonts w:ascii="Arial" w:hAnsi="Arial" w:cs="Arial"/>
        </w:rPr>
      </w:pPr>
      <w:r w:rsidRPr="009552E7">
        <w:rPr>
          <w:rFonts w:ascii="Arial" w:hAnsi="Arial" w:cs="Arial"/>
        </w:rPr>
        <w:t>information and advice</w:t>
      </w:r>
    </w:p>
    <w:p w:rsidR="0036541F" w:rsidRPr="009552E7" w:rsidRDefault="0036541F" w:rsidP="0036541F">
      <w:pPr>
        <w:pStyle w:val="ListParagraph"/>
        <w:numPr>
          <w:ilvl w:val="0"/>
          <w:numId w:val="10"/>
        </w:numPr>
        <w:rPr>
          <w:rFonts w:ascii="Arial" w:hAnsi="Arial" w:cs="Arial"/>
        </w:rPr>
      </w:pPr>
      <w:r w:rsidRPr="009552E7">
        <w:rPr>
          <w:rFonts w:ascii="Arial" w:hAnsi="Arial" w:cs="Arial"/>
        </w:rPr>
        <w:t xml:space="preserve">To empower applicants </w:t>
      </w:r>
      <w:r w:rsidR="00045E73">
        <w:rPr>
          <w:rFonts w:ascii="Arial" w:hAnsi="Arial" w:cs="Arial"/>
        </w:rPr>
        <w:t>by offering a degree of preference regarding where they live</w:t>
      </w:r>
    </w:p>
    <w:p w:rsidR="0036541F" w:rsidRDefault="0036541F" w:rsidP="0036541F">
      <w:pPr>
        <w:pStyle w:val="ListParagraph"/>
        <w:rPr>
          <w:rFonts w:ascii="Arial" w:hAnsi="Arial" w:cs="Arial"/>
        </w:rPr>
      </w:pPr>
    </w:p>
    <w:p w:rsidR="0036541F" w:rsidRPr="009552E7" w:rsidRDefault="0036541F" w:rsidP="0036541F">
      <w:pPr>
        <w:pStyle w:val="ListParagraph"/>
        <w:numPr>
          <w:ilvl w:val="0"/>
          <w:numId w:val="10"/>
        </w:numPr>
        <w:rPr>
          <w:rFonts w:ascii="Arial" w:hAnsi="Arial" w:cs="Arial"/>
        </w:rPr>
      </w:pPr>
      <w:r w:rsidRPr="009552E7">
        <w:rPr>
          <w:rFonts w:ascii="Arial" w:hAnsi="Arial" w:cs="Arial"/>
        </w:rPr>
        <w:t xml:space="preserve">To promote sustainable communities, where people want to live, by making best </w:t>
      </w:r>
    </w:p>
    <w:p w:rsidR="0036541F" w:rsidRPr="009552E7" w:rsidRDefault="00213119" w:rsidP="00213119">
      <w:pPr>
        <w:pStyle w:val="ListParagraph"/>
        <w:rPr>
          <w:rFonts w:ascii="Arial" w:hAnsi="Arial" w:cs="Arial"/>
        </w:rPr>
      </w:pPr>
      <w:r>
        <w:rPr>
          <w:rFonts w:ascii="Arial" w:hAnsi="Arial" w:cs="Arial"/>
        </w:rPr>
        <w:t xml:space="preserve">use of </w:t>
      </w:r>
      <w:r w:rsidR="00634CCD">
        <w:rPr>
          <w:rFonts w:ascii="Arial" w:hAnsi="Arial" w:cs="Arial"/>
        </w:rPr>
        <w:t>Stoll’s</w:t>
      </w:r>
      <w:r>
        <w:rPr>
          <w:rFonts w:ascii="Arial" w:hAnsi="Arial" w:cs="Arial"/>
        </w:rPr>
        <w:t xml:space="preserve"> housing stock.</w:t>
      </w:r>
    </w:p>
    <w:p w:rsidR="0036541F" w:rsidRPr="009552E7" w:rsidRDefault="0036541F" w:rsidP="0036541F">
      <w:pPr>
        <w:pStyle w:val="ListParagraph"/>
        <w:rPr>
          <w:rFonts w:ascii="Arial" w:hAnsi="Arial" w:cs="Arial"/>
        </w:rPr>
      </w:pPr>
    </w:p>
    <w:p w:rsidR="009E145F" w:rsidRPr="0089700F" w:rsidRDefault="009E145F" w:rsidP="0089049B">
      <w:pPr>
        <w:pStyle w:val="ListParagraph"/>
        <w:numPr>
          <w:ilvl w:val="0"/>
          <w:numId w:val="5"/>
        </w:numPr>
        <w:rPr>
          <w:rFonts w:ascii="Arial" w:hAnsi="Arial" w:cs="Arial"/>
          <w:b/>
          <w:color w:val="C00000"/>
          <w:sz w:val="24"/>
          <w:szCs w:val="24"/>
          <w:u w:val="single"/>
        </w:rPr>
      </w:pPr>
      <w:r w:rsidRPr="0089700F">
        <w:rPr>
          <w:rFonts w:ascii="Arial" w:hAnsi="Arial" w:cs="Arial"/>
          <w:b/>
          <w:color w:val="C00000"/>
          <w:sz w:val="24"/>
          <w:szCs w:val="24"/>
          <w:u w:val="single"/>
        </w:rPr>
        <w:t>Eligibility Criteria</w:t>
      </w:r>
    </w:p>
    <w:p w:rsidR="009E145F" w:rsidRPr="009351A8" w:rsidRDefault="009E145F" w:rsidP="0089049B">
      <w:pPr>
        <w:ind w:firstLine="360"/>
        <w:rPr>
          <w:rFonts w:ascii="Arial" w:hAnsi="Arial" w:cs="Arial"/>
        </w:rPr>
      </w:pPr>
      <w:r w:rsidRPr="009351A8">
        <w:rPr>
          <w:rFonts w:ascii="Arial" w:hAnsi="Arial" w:cs="Arial"/>
        </w:rPr>
        <w:t xml:space="preserve">To be eligible to apply for housing with Stoll </w:t>
      </w:r>
      <w:r w:rsidR="00634CCD">
        <w:rPr>
          <w:rFonts w:ascii="Arial" w:hAnsi="Arial" w:cs="Arial"/>
        </w:rPr>
        <w:t>an applicant</w:t>
      </w:r>
      <w:r w:rsidRPr="009351A8">
        <w:rPr>
          <w:rFonts w:ascii="Arial" w:hAnsi="Arial" w:cs="Arial"/>
        </w:rPr>
        <w:t xml:space="preserve"> must:</w:t>
      </w:r>
    </w:p>
    <w:p w:rsidR="009E145F" w:rsidRPr="009351A8" w:rsidRDefault="00D55172" w:rsidP="009E145F">
      <w:pPr>
        <w:pStyle w:val="ListParagraph"/>
        <w:numPr>
          <w:ilvl w:val="0"/>
          <w:numId w:val="2"/>
        </w:numPr>
        <w:rPr>
          <w:rFonts w:ascii="Arial" w:hAnsi="Arial" w:cs="Arial"/>
        </w:rPr>
      </w:pPr>
      <w:r w:rsidRPr="009351A8">
        <w:rPr>
          <w:rFonts w:ascii="Arial" w:hAnsi="Arial" w:cs="Arial"/>
        </w:rPr>
        <w:t>Have served</w:t>
      </w:r>
      <w:r w:rsidR="009351A8">
        <w:rPr>
          <w:rFonts w:ascii="Arial" w:hAnsi="Arial" w:cs="Arial"/>
        </w:rPr>
        <w:t xml:space="preserve"> (completed basic training)</w:t>
      </w:r>
      <w:r w:rsidRPr="009351A8">
        <w:rPr>
          <w:rFonts w:ascii="Arial" w:hAnsi="Arial" w:cs="Arial"/>
        </w:rPr>
        <w:t xml:space="preserve"> in the British Armed Forces</w:t>
      </w:r>
      <w:r w:rsidR="0035538F" w:rsidRPr="0035538F">
        <w:rPr>
          <w:rFonts w:ascii="Arial" w:hAnsi="Arial" w:cs="Arial"/>
        </w:rPr>
        <w:t xml:space="preserve"> </w:t>
      </w:r>
      <w:r w:rsidR="0035538F">
        <w:rPr>
          <w:rFonts w:ascii="Arial" w:hAnsi="Arial" w:cs="Arial"/>
        </w:rPr>
        <w:t>or Reserve Forces or the</w:t>
      </w:r>
      <w:r w:rsidRPr="009351A8">
        <w:rPr>
          <w:rFonts w:ascii="Arial" w:hAnsi="Arial" w:cs="Arial"/>
        </w:rPr>
        <w:t xml:space="preserve"> Merchant Navy</w:t>
      </w:r>
      <w:r w:rsidR="009351A8">
        <w:rPr>
          <w:rFonts w:ascii="Arial" w:hAnsi="Arial" w:cs="Arial"/>
        </w:rPr>
        <w:t xml:space="preserve"> under Arms</w:t>
      </w:r>
      <w:r w:rsidR="006275B8">
        <w:rPr>
          <w:rFonts w:ascii="Arial" w:hAnsi="Arial" w:cs="Arial"/>
        </w:rPr>
        <w:t xml:space="preserve"> and;</w:t>
      </w:r>
      <w:r w:rsidR="0035538F">
        <w:rPr>
          <w:rFonts w:ascii="Arial" w:hAnsi="Arial" w:cs="Arial"/>
        </w:rPr>
        <w:t xml:space="preserve"> </w:t>
      </w:r>
    </w:p>
    <w:p w:rsidR="0035538F" w:rsidRDefault="00D55172" w:rsidP="0035538F">
      <w:pPr>
        <w:pStyle w:val="ListParagraph"/>
        <w:numPr>
          <w:ilvl w:val="0"/>
          <w:numId w:val="2"/>
        </w:numPr>
        <w:rPr>
          <w:rFonts w:ascii="Arial" w:hAnsi="Arial" w:cs="Arial"/>
        </w:rPr>
      </w:pPr>
      <w:r w:rsidRPr="009351A8">
        <w:rPr>
          <w:rFonts w:ascii="Arial" w:hAnsi="Arial" w:cs="Arial"/>
        </w:rPr>
        <w:t>Have support needs due to physical disability, mental health issues, substance misuse issues</w:t>
      </w:r>
      <w:r w:rsidR="009351A8">
        <w:rPr>
          <w:rFonts w:ascii="Arial" w:hAnsi="Arial" w:cs="Arial"/>
        </w:rPr>
        <w:t>,</w:t>
      </w:r>
      <w:r w:rsidRPr="009351A8">
        <w:rPr>
          <w:rFonts w:ascii="Arial" w:hAnsi="Arial" w:cs="Arial"/>
        </w:rPr>
        <w:t xml:space="preserve"> homelessness</w:t>
      </w:r>
      <w:r w:rsidR="009351A8">
        <w:rPr>
          <w:rFonts w:ascii="Arial" w:hAnsi="Arial" w:cs="Arial"/>
        </w:rPr>
        <w:t xml:space="preserve"> or have some other vulnerability</w:t>
      </w:r>
      <w:r w:rsidR="006275B8">
        <w:rPr>
          <w:rFonts w:ascii="Arial" w:hAnsi="Arial" w:cs="Arial"/>
        </w:rPr>
        <w:t xml:space="preserve"> and;</w:t>
      </w:r>
    </w:p>
    <w:p w:rsidR="0035538F" w:rsidRPr="009351A8" w:rsidRDefault="0035538F" w:rsidP="0035538F">
      <w:pPr>
        <w:pStyle w:val="ListParagraph"/>
        <w:numPr>
          <w:ilvl w:val="0"/>
          <w:numId w:val="2"/>
        </w:numPr>
        <w:rPr>
          <w:rFonts w:ascii="Arial" w:hAnsi="Arial" w:cs="Arial"/>
        </w:rPr>
      </w:pPr>
      <w:r w:rsidRPr="009351A8">
        <w:rPr>
          <w:rFonts w:ascii="Arial" w:hAnsi="Arial" w:cs="Arial"/>
        </w:rPr>
        <w:t>Be in need of</w:t>
      </w:r>
      <w:r>
        <w:rPr>
          <w:rFonts w:ascii="Arial" w:hAnsi="Arial" w:cs="Arial"/>
        </w:rPr>
        <w:t xml:space="preserve"> social </w:t>
      </w:r>
      <w:r w:rsidRPr="009351A8">
        <w:rPr>
          <w:rFonts w:ascii="Arial" w:hAnsi="Arial" w:cs="Arial"/>
        </w:rPr>
        <w:t>housing or alternative</w:t>
      </w:r>
      <w:r>
        <w:rPr>
          <w:rFonts w:ascii="Arial" w:hAnsi="Arial" w:cs="Arial"/>
        </w:rPr>
        <w:t xml:space="preserve"> social</w:t>
      </w:r>
      <w:r w:rsidRPr="009351A8">
        <w:rPr>
          <w:rFonts w:ascii="Arial" w:hAnsi="Arial" w:cs="Arial"/>
        </w:rPr>
        <w:t xml:space="preserve"> housing</w:t>
      </w:r>
    </w:p>
    <w:p w:rsidR="00D55172" w:rsidRPr="009351A8" w:rsidRDefault="00D55172" w:rsidP="0035538F">
      <w:pPr>
        <w:pStyle w:val="ListParagraph"/>
        <w:rPr>
          <w:rFonts w:ascii="Arial" w:hAnsi="Arial" w:cs="Arial"/>
        </w:rPr>
      </w:pPr>
    </w:p>
    <w:p w:rsidR="00E424D9" w:rsidRDefault="00D55172" w:rsidP="00E424D9">
      <w:pPr>
        <w:ind w:left="360"/>
        <w:rPr>
          <w:rFonts w:ascii="Arial" w:hAnsi="Arial" w:cs="Arial"/>
        </w:rPr>
      </w:pPr>
      <w:r w:rsidRPr="009351A8">
        <w:rPr>
          <w:rFonts w:ascii="Arial" w:hAnsi="Arial" w:cs="Arial"/>
        </w:rPr>
        <w:t>Or must be the widow/widower</w:t>
      </w:r>
      <w:r w:rsidR="006275B8">
        <w:rPr>
          <w:rFonts w:ascii="Arial" w:hAnsi="Arial" w:cs="Arial"/>
        </w:rPr>
        <w:t xml:space="preserve"> (or equivalent at Stoll’s discretion)</w:t>
      </w:r>
      <w:r w:rsidRPr="009351A8">
        <w:rPr>
          <w:rFonts w:ascii="Arial" w:hAnsi="Arial" w:cs="Arial"/>
        </w:rPr>
        <w:t xml:space="preserve"> of such a person and meet the second and third criteria above.</w:t>
      </w:r>
      <w:r w:rsidR="00E424D9" w:rsidRPr="00E424D9">
        <w:rPr>
          <w:rFonts w:ascii="Arial" w:hAnsi="Arial" w:cs="Arial"/>
        </w:rPr>
        <w:t xml:space="preserve"> </w:t>
      </w:r>
    </w:p>
    <w:p w:rsidR="00E424D9" w:rsidRPr="001E3CB2" w:rsidRDefault="00E424D9" w:rsidP="00E424D9">
      <w:pPr>
        <w:ind w:left="360"/>
        <w:rPr>
          <w:rFonts w:ascii="Arial" w:hAnsi="Arial" w:cs="Arial"/>
        </w:rPr>
      </w:pPr>
      <w:r w:rsidRPr="001E3CB2">
        <w:rPr>
          <w:rFonts w:ascii="Arial" w:hAnsi="Arial" w:cs="Arial"/>
        </w:rPr>
        <w:t>Or must be the remaining family member of a deceased Stoll tenant and meet the second and third criteria above.</w:t>
      </w:r>
    </w:p>
    <w:p w:rsidR="009351A8" w:rsidRPr="009351A8" w:rsidRDefault="009351A8" w:rsidP="0089049B">
      <w:pPr>
        <w:ind w:left="360"/>
        <w:rPr>
          <w:rFonts w:ascii="Arial" w:hAnsi="Arial" w:cs="Arial"/>
        </w:rPr>
      </w:pPr>
      <w:r>
        <w:rPr>
          <w:rFonts w:ascii="Arial" w:hAnsi="Arial" w:cs="Arial"/>
        </w:rPr>
        <w:t>The application can include members of the Veterans</w:t>
      </w:r>
      <w:r w:rsidR="006275B8">
        <w:rPr>
          <w:rFonts w:ascii="Arial" w:hAnsi="Arial" w:cs="Arial"/>
        </w:rPr>
        <w:t>’</w:t>
      </w:r>
      <w:r>
        <w:rPr>
          <w:rFonts w:ascii="Arial" w:hAnsi="Arial" w:cs="Arial"/>
        </w:rPr>
        <w:t xml:space="preserve"> household.</w:t>
      </w:r>
    </w:p>
    <w:p w:rsidR="008B15FF" w:rsidRPr="009351A8" w:rsidRDefault="008B15FF" w:rsidP="0089049B">
      <w:pPr>
        <w:ind w:left="360"/>
        <w:rPr>
          <w:rFonts w:ascii="Arial" w:hAnsi="Arial" w:cs="Arial"/>
        </w:rPr>
      </w:pPr>
      <w:r w:rsidRPr="009351A8">
        <w:rPr>
          <w:rFonts w:ascii="Arial" w:hAnsi="Arial" w:cs="Arial"/>
        </w:rPr>
        <w:t xml:space="preserve">Whilst Stoll does not have an income restriction on applicants, we may refuse an application if we </w:t>
      </w:r>
      <w:r w:rsidR="006275B8">
        <w:rPr>
          <w:rFonts w:ascii="Arial" w:hAnsi="Arial" w:cs="Arial"/>
        </w:rPr>
        <w:t>believe</w:t>
      </w:r>
      <w:r w:rsidRPr="009351A8">
        <w:rPr>
          <w:rFonts w:ascii="Arial" w:hAnsi="Arial" w:cs="Arial"/>
        </w:rPr>
        <w:t xml:space="preserve"> that the applicant has the means to achieve suitable housing elsewhere.</w:t>
      </w:r>
    </w:p>
    <w:p w:rsidR="0005324F" w:rsidRPr="0089700F" w:rsidRDefault="0005324F" w:rsidP="0005324F">
      <w:pPr>
        <w:pStyle w:val="ListParagraph"/>
        <w:numPr>
          <w:ilvl w:val="0"/>
          <w:numId w:val="5"/>
        </w:numPr>
        <w:rPr>
          <w:rFonts w:ascii="Arial" w:hAnsi="Arial" w:cs="Arial"/>
          <w:b/>
          <w:color w:val="C00000"/>
          <w:sz w:val="24"/>
          <w:szCs w:val="24"/>
        </w:rPr>
      </w:pPr>
      <w:r w:rsidRPr="0089700F">
        <w:rPr>
          <w:rFonts w:ascii="Arial" w:hAnsi="Arial" w:cs="Arial"/>
          <w:b/>
          <w:color w:val="C00000"/>
          <w:sz w:val="24"/>
          <w:szCs w:val="24"/>
          <w:u w:val="single"/>
        </w:rPr>
        <w:t>Equality and Diversity</w:t>
      </w:r>
    </w:p>
    <w:p w:rsidR="0005324F" w:rsidRDefault="0005324F" w:rsidP="0005324F">
      <w:pPr>
        <w:ind w:left="360"/>
        <w:rPr>
          <w:rFonts w:ascii="Arial" w:hAnsi="Arial" w:cs="Arial"/>
        </w:rPr>
      </w:pPr>
      <w:r w:rsidRPr="009351A8">
        <w:rPr>
          <w:rFonts w:ascii="Arial" w:hAnsi="Arial" w:cs="Arial"/>
        </w:rPr>
        <w:t xml:space="preserve">In the implementation of this policy, Stoll is committed to promoting equality and ensuring that discrimination or less favourable treatment does not occur on the grounds of age, </w:t>
      </w:r>
      <w:r w:rsidRPr="009351A8">
        <w:rPr>
          <w:rFonts w:ascii="Arial" w:hAnsi="Arial" w:cs="Arial"/>
        </w:rPr>
        <w:lastRenderedPageBreak/>
        <w:t>disability, economic status, ethnicity, faith or belief, gender or gender reassignment or sexual orientation</w:t>
      </w:r>
      <w:r w:rsidR="00D97DC2" w:rsidRPr="009351A8">
        <w:rPr>
          <w:rFonts w:ascii="Arial" w:hAnsi="Arial" w:cs="Arial"/>
        </w:rPr>
        <w:t>.</w:t>
      </w:r>
    </w:p>
    <w:p w:rsidR="00045E73" w:rsidRPr="009351A8" w:rsidRDefault="00045E73" w:rsidP="0005324F">
      <w:pPr>
        <w:ind w:left="360"/>
        <w:rPr>
          <w:rFonts w:ascii="Arial" w:hAnsi="Arial" w:cs="Arial"/>
        </w:rPr>
      </w:pPr>
      <w:r>
        <w:rPr>
          <w:rFonts w:ascii="Arial" w:hAnsi="Arial" w:cs="Arial"/>
        </w:rPr>
        <w:t>We ensure this by using an Applications Assessment Panel including senior staff who discuss, allocate points and make decisions on every application to Stoll.</w:t>
      </w:r>
    </w:p>
    <w:p w:rsidR="008B15FF" w:rsidRPr="0089700F" w:rsidRDefault="00605C9C" w:rsidP="0089049B">
      <w:pPr>
        <w:pStyle w:val="ListParagraph"/>
        <w:numPr>
          <w:ilvl w:val="0"/>
          <w:numId w:val="5"/>
        </w:numPr>
        <w:rPr>
          <w:rFonts w:ascii="Arial" w:hAnsi="Arial" w:cs="Arial"/>
          <w:b/>
          <w:color w:val="C00000"/>
          <w:sz w:val="24"/>
          <w:szCs w:val="24"/>
          <w:u w:val="single"/>
        </w:rPr>
      </w:pPr>
      <w:r w:rsidRPr="0089700F">
        <w:rPr>
          <w:rFonts w:ascii="Arial" w:hAnsi="Arial" w:cs="Arial"/>
          <w:b/>
          <w:color w:val="C00000"/>
          <w:sz w:val="24"/>
          <w:szCs w:val="24"/>
          <w:u w:val="single"/>
        </w:rPr>
        <w:t>Assessment Criteria</w:t>
      </w:r>
    </w:p>
    <w:p w:rsidR="00605C9C" w:rsidRPr="009351A8" w:rsidRDefault="00605C9C" w:rsidP="0089049B">
      <w:pPr>
        <w:ind w:left="360"/>
        <w:rPr>
          <w:rFonts w:ascii="Arial" w:hAnsi="Arial" w:cs="Arial"/>
        </w:rPr>
      </w:pPr>
      <w:r w:rsidRPr="009351A8">
        <w:rPr>
          <w:rFonts w:ascii="Arial" w:hAnsi="Arial" w:cs="Arial"/>
        </w:rPr>
        <w:t>Each application will be assessed to ensure that the eligibility criteria are met. The applicant</w:t>
      </w:r>
      <w:r w:rsidR="00A4589B">
        <w:rPr>
          <w:rFonts w:ascii="Arial" w:hAnsi="Arial" w:cs="Arial"/>
        </w:rPr>
        <w:t xml:space="preserve">ion </w:t>
      </w:r>
      <w:r w:rsidRPr="009351A8">
        <w:rPr>
          <w:rFonts w:ascii="Arial" w:hAnsi="Arial" w:cs="Arial"/>
        </w:rPr>
        <w:t xml:space="preserve"> will then be</w:t>
      </w:r>
      <w:r w:rsidR="00A4589B">
        <w:rPr>
          <w:rFonts w:ascii="Arial" w:hAnsi="Arial" w:cs="Arial"/>
        </w:rPr>
        <w:t xml:space="preserve"> discussed at an Applications Assessment Panel and if accepted will be</w:t>
      </w:r>
      <w:r w:rsidRPr="009351A8">
        <w:rPr>
          <w:rFonts w:ascii="Arial" w:hAnsi="Arial" w:cs="Arial"/>
        </w:rPr>
        <w:t xml:space="preserve"> allocated points from the schedule below which take into account  the current housing</w:t>
      </w:r>
      <w:r w:rsidR="00A4589B">
        <w:rPr>
          <w:rFonts w:ascii="Arial" w:hAnsi="Arial" w:cs="Arial"/>
        </w:rPr>
        <w:t xml:space="preserve"> and medical</w:t>
      </w:r>
      <w:r w:rsidRPr="009351A8">
        <w:rPr>
          <w:rFonts w:ascii="Arial" w:hAnsi="Arial" w:cs="Arial"/>
        </w:rPr>
        <w:t xml:space="preserve"> conditions and support needs of the applicant.</w:t>
      </w:r>
    </w:p>
    <w:p w:rsidR="00605C9C" w:rsidRPr="009351A8" w:rsidRDefault="002C1C22" w:rsidP="0089049B">
      <w:pPr>
        <w:ind w:left="4320" w:hanging="3960"/>
        <w:rPr>
          <w:rFonts w:ascii="Arial" w:hAnsi="Arial" w:cs="Arial"/>
          <w:u w:val="single"/>
        </w:rPr>
      </w:pPr>
      <w:r w:rsidRPr="009351A8">
        <w:rPr>
          <w:rFonts w:ascii="Arial" w:hAnsi="Arial" w:cs="Arial"/>
          <w:u w:val="single"/>
        </w:rPr>
        <w:t>Current housing conditions</w:t>
      </w:r>
      <w:r w:rsidRPr="009351A8">
        <w:rPr>
          <w:rFonts w:ascii="Arial" w:hAnsi="Arial" w:cs="Arial"/>
        </w:rPr>
        <w:tab/>
      </w:r>
      <w:r w:rsidR="0089049B" w:rsidRPr="009351A8">
        <w:rPr>
          <w:rFonts w:ascii="Arial" w:hAnsi="Arial" w:cs="Arial"/>
        </w:rPr>
        <w:tab/>
      </w:r>
      <w:r w:rsidR="0089049B" w:rsidRPr="009351A8">
        <w:rPr>
          <w:rFonts w:ascii="Arial" w:hAnsi="Arial" w:cs="Arial"/>
        </w:rPr>
        <w:tab/>
      </w:r>
      <w:r w:rsidR="0089049B" w:rsidRPr="009351A8">
        <w:rPr>
          <w:rFonts w:ascii="Arial" w:hAnsi="Arial" w:cs="Arial"/>
        </w:rPr>
        <w:tab/>
      </w:r>
      <w:r w:rsidR="0089049B" w:rsidRPr="009351A8">
        <w:rPr>
          <w:rFonts w:ascii="Arial" w:hAnsi="Arial" w:cs="Arial"/>
        </w:rPr>
        <w:tab/>
      </w:r>
      <w:r w:rsidR="0089049B" w:rsidRPr="009351A8">
        <w:rPr>
          <w:rFonts w:ascii="Arial" w:hAnsi="Arial" w:cs="Arial"/>
          <w:u w:val="single"/>
        </w:rPr>
        <w:t>Points awarded</w:t>
      </w:r>
      <w:r w:rsidRPr="009351A8">
        <w:rPr>
          <w:rFonts w:ascii="Arial" w:hAnsi="Arial" w:cs="Arial"/>
        </w:rPr>
        <w:tab/>
      </w:r>
      <w:r w:rsidRPr="009351A8">
        <w:rPr>
          <w:rFonts w:ascii="Arial" w:hAnsi="Arial" w:cs="Arial"/>
        </w:rPr>
        <w:tab/>
      </w:r>
      <w:r w:rsidRPr="009351A8">
        <w:rPr>
          <w:rFonts w:ascii="Arial" w:hAnsi="Arial" w:cs="Arial"/>
        </w:rPr>
        <w:tab/>
      </w:r>
      <w:r w:rsidR="0089049B" w:rsidRPr="009351A8">
        <w:rPr>
          <w:rFonts w:ascii="Arial" w:hAnsi="Arial" w:cs="Arial"/>
        </w:rPr>
        <w:tab/>
      </w:r>
      <w:r w:rsidR="0089049B" w:rsidRPr="009351A8">
        <w:rPr>
          <w:rFonts w:ascii="Arial" w:hAnsi="Arial" w:cs="Arial"/>
        </w:rPr>
        <w:tab/>
      </w:r>
      <w:r w:rsidR="0089049B" w:rsidRPr="009351A8">
        <w:rPr>
          <w:rFonts w:ascii="Arial" w:hAnsi="Arial" w:cs="Arial"/>
        </w:rPr>
        <w:tab/>
      </w:r>
    </w:p>
    <w:p w:rsidR="002C1C22" w:rsidRPr="009351A8" w:rsidRDefault="002C1C22" w:rsidP="0089049B">
      <w:pPr>
        <w:ind w:firstLine="360"/>
        <w:rPr>
          <w:rFonts w:ascii="Arial" w:hAnsi="Arial" w:cs="Arial"/>
        </w:rPr>
      </w:pPr>
      <w:r w:rsidRPr="009351A8">
        <w:rPr>
          <w:rFonts w:ascii="Arial" w:hAnsi="Arial" w:cs="Arial"/>
        </w:rPr>
        <w:t>Sharing facilities (with an unrelated person or family)</w:t>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t>15</w:t>
      </w:r>
    </w:p>
    <w:p w:rsidR="00C910F7" w:rsidRDefault="002C1C22" w:rsidP="0089049B">
      <w:pPr>
        <w:ind w:firstLine="360"/>
        <w:rPr>
          <w:rFonts w:ascii="Arial" w:hAnsi="Arial" w:cs="Arial"/>
        </w:rPr>
      </w:pPr>
      <w:r w:rsidRPr="009351A8">
        <w:rPr>
          <w:rFonts w:ascii="Arial" w:hAnsi="Arial" w:cs="Arial"/>
        </w:rPr>
        <w:t xml:space="preserve">For each </w:t>
      </w:r>
      <w:r w:rsidR="009351A8">
        <w:rPr>
          <w:rFonts w:ascii="Arial" w:hAnsi="Arial" w:cs="Arial"/>
        </w:rPr>
        <w:t>bed</w:t>
      </w:r>
      <w:r w:rsidRPr="009351A8">
        <w:rPr>
          <w:rFonts w:ascii="Arial" w:hAnsi="Arial" w:cs="Arial"/>
        </w:rPr>
        <w:t xml:space="preserve">room </w:t>
      </w:r>
      <w:r w:rsidR="00C910F7">
        <w:rPr>
          <w:rFonts w:ascii="Arial" w:hAnsi="Arial" w:cs="Arial"/>
        </w:rPr>
        <w:t>needed in excess of what applicant currently has</w:t>
      </w:r>
      <w:r w:rsidRPr="009351A8">
        <w:rPr>
          <w:rFonts w:ascii="Arial" w:hAnsi="Arial" w:cs="Arial"/>
        </w:rPr>
        <w:tab/>
      </w:r>
      <w:r w:rsidRPr="009351A8">
        <w:rPr>
          <w:rFonts w:ascii="Arial" w:hAnsi="Arial" w:cs="Arial"/>
        </w:rPr>
        <w:tab/>
      </w:r>
      <w:r w:rsidR="00C910F7" w:rsidRPr="009351A8">
        <w:rPr>
          <w:rFonts w:ascii="Arial" w:hAnsi="Arial" w:cs="Arial"/>
        </w:rPr>
        <w:t>15</w:t>
      </w:r>
      <w:r w:rsidRPr="009351A8">
        <w:rPr>
          <w:rFonts w:ascii="Arial" w:hAnsi="Arial" w:cs="Arial"/>
        </w:rPr>
        <w:tab/>
      </w:r>
      <w:r w:rsidRPr="009351A8">
        <w:rPr>
          <w:rFonts w:ascii="Arial" w:hAnsi="Arial" w:cs="Arial"/>
        </w:rPr>
        <w:tab/>
      </w:r>
    </w:p>
    <w:p w:rsidR="002C1C22" w:rsidRPr="009351A8" w:rsidRDefault="002C1C22" w:rsidP="0089049B">
      <w:pPr>
        <w:ind w:firstLine="360"/>
        <w:rPr>
          <w:rFonts w:ascii="Arial" w:hAnsi="Arial" w:cs="Arial"/>
        </w:rPr>
      </w:pPr>
      <w:r w:rsidRPr="009351A8">
        <w:rPr>
          <w:rFonts w:ascii="Arial" w:hAnsi="Arial" w:cs="Arial"/>
        </w:rPr>
        <w:t>Serious disrepair of the property (where there is no reasonable prospect</w:t>
      </w:r>
    </w:p>
    <w:p w:rsidR="002C1C22" w:rsidRPr="009351A8" w:rsidRDefault="002C1C22" w:rsidP="0089049B">
      <w:pPr>
        <w:ind w:firstLine="360"/>
        <w:rPr>
          <w:rFonts w:ascii="Arial" w:hAnsi="Arial" w:cs="Arial"/>
        </w:rPr>
      </w:pPr>
      <w:r w:rsidRPr="009351A8">
        <w:rPr>
          <w:rFonts w:ascii="Arial" w:hAnsi="Arial" w:cs="Arial"/>
        </w:rPr>
        <w:t>of the disrepair being dealt with)</w:t>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t>25</w:t>
      </w:r>
    </w:p>
    <w:p w:rsidR="002C1C22" w:rsidRPr="009351A8" w:rsidRDefault="002C1C22" w:rsidP="0089049B">
      <w:pPr>
        <w:ind w:firstLine="360"/>
        <w:rPr>
          <w:rFonts w:ascii="Arial" w:hAnsi="Arial" w:cs="Arial"/>
        </w:rPr>
      </w:pPr>
      <w:r w:rsidRPr="009351A8">
        <w:rPr>
          <w:rFonts w:ascii="Arial" w:hAnsi="Arial" w:cs="Arial"/>
        </w:rPr>
        <w:t>Staying with family or friends</w:t>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t>30</w:t>
      </w:r>
    </w:p>
    <w:p w:rsidR="002C1C22" w:rsidRPr="009351A8" w:rsidRDefault="002C1C22" w:rsidP="0089049B">
      <w:pPr>
        <w:ind w:firstLine="360"/>
        <w:rPr>
          <w:rFonts w:ascii="Arial" w:hAnsi="Arial" w:cs="Arial"/>
        </w:rPr>
      </w:pPr>
      <w:r w:rsidRPr="009351A8">
        <w:rPr>
          <w:rFonts w:ascii="Arial" w:hAnsi="Arial" w:cs="Arial"/>
        </w:rPr>
        <w:t>Hostel, B&amp;B or other form of temporary accommodation</w:t>
      </w:r>
      <w:r w:rsidRPr="009351A8">
        <w:rPr>
          <w:rFonts w:ascii="Arial" w:hAnsi="Arial" w:cs="Arial"/>
        </w:rPr>
        <w:tab/>
      </w:r>
      <w:r w:rsidRPr="009351A8">
        <w:rPr>
          <w:rFonts w:ascii="Arial" w:hAnsi="Arial" w:cs="Arial"/>
        </w:rPr>
        <w:tab/>
      </w:r>
      <w:r w:rsidRPr="009351A8">
        <w:rPr>
          <w:rFonts w:ascii="Arial" w:hAnsi="Arial" w:cs="Arial"/>
        </w:rPr>
        <w:tab/>
        <w:t>30</w:t>
      </w:r>
    </w:p>
    <w:p w:rsidR="002C1C22" w:rsidRPr="009351A8" w:rsidRDefault="002C1C22" w:rsidP="00C910F7">
      <w:pPr>
        <w:tabs>
          <w:tab w:val="left" w:pos="426"/>
        </w:tabs>
        <w:ind w:firstLine="360"/>
        <w:rPr>
          <w:rFonts w:ascii="Arial" w:hAnsi="Arial" w:cs="Arial"/>
        </w:rPr>
      </w:pPr>
      <w:r w:rsidRPr="009351A8">
        <w:rPr>
          <w:rFonts w:ascii="Arial" w:hAnsi="Arial" w:cs="Arial"/>
        </w:rPr>
        <w:tab/>
      </w:r>
      <w:r w:rsidRPr="009351A8">
        <w:rPr>
          <w:rFonts w:ascii="Arial" w:hAnsi="Arial" w:cs="Arial"/>
        </w:rPr>
        <w:tab/>
      </w:r>
    </w:p>
    <w:p w:rsidR="002C1C22" w:rsidRDefault="00EE430E" w:rsidP="00C910F7">
      <w:pPr>
        <w:tabs>
          <w:tab w:val="left" w:pos="426"/>
        </w:tabs>
        <w:rPr>
          <w:rFonts w:ascii="Arial" w:hAnsi="Arial" w:cs="Arial"/>
        </w:rPr>
      </w:pPr>
      <w:r>
        <w:rPr>
          <w:rFonts w:ascii="Arial" w:hAnsi="Arial" w:cs="Arial"/>
        </w:rPr>
        <w:t xml:space="preserve">      </w:t>
      </w:r>
      <w:r>
        <w:rPr>
          <w:rFonts w:ascii="Arial" w:hAnsi="Arial" w:cs="Arial"/>
          <w:u w:val="single"/>
        </w:rPr>
        <w:t>Medical Points</w:t>
      </w:r>
      <w:r>
        <w:rPr>
          <w:rFonts w:ascii="Arial" w:hAnsi="Arial" w:cs="Arial"/>
        </w:rPr>
        <w:t xml:space="preserve"> - how the applicant’s health is affected by their current housing </w:t>
      </w:r>
      <w:r w:rsidR="00C910F7">
        <w:rPr>
          <w:rFonts w:ascii="Arial" w:hAnsi="Arial" w:cs="Arial"/>
        </w:rPr>
        <w:tab/>
      </w:r>
      <w:r>
        <w:rPr>
          <w:rFonts w:ascii="Arial" w:hAnsi="Arial" w:cs="Arial"/>
        </w:rPr>
        <w:t>conditions</w:t>
      </w:r>
      <w:r w:rsidR="00C910F7">
        <w:rPr>
          <w:rFonts w:ascii="Arial" w:hAnsi="Arial" w:cs="Arial"/>
        </w:rPr>
        <w:t xml:space="preserve">. These points are </w:t>
      </w:r>
      <w:r w:rsidR="00CA0CCE">
        <w:rPr>
          <w:rFonts w:ascii="Arial" w:hAnsi="Arial" w:cs="Arial"/>
        </w:rPr>
        <w:t>allocated as part of the Support Needs Assessment</w:t>
      </w:r>
      <w:r w:rsidR="00C910F7">
        <w:rPr>
          <w:rFonts w:ascii="Arial" w:hAnsi="Arial" w:cs="Arial"/>
        </w:rPr>
        <w:t>.</w:t>
      </w:r>
    </w:p>
    <w:p w:rsidR="00EE430E" w:rsidRDefault="00EE430E" w:rsidP="00C910F7">
      <w:pPr>
        <w:tabs>
          <w:tab w:val="left" w:pos="284"/>
        </w:tabs>
        <w:rPr>
          <w:rFonts w:ascii="Arial" w:hAnsi="Arial" w:cs="Arial"/>
        </w:rPr>
      </w:pPr>
      <w:r>
        <w:rPr>
          <w:rFonts w:ascii="Arial" w:hAnsi="Arial" w:cs="Arial"/>
        </w:rPr>
        <w:t xml:space="preserve">      </w:t>
      </w:r>
      <w:r w:rsidR="00CA0CCE">
        <w:rPr>
          <w:rFonts w:ascii="Arial" w:hAnsi="Arial" w:cs="Arial"/>
        </w:rPr>
        <w:t xml:space="preserve">Very </w:t>
      </w:r>
      <w:r>
        <w:rPr>
          <w:rFonts w:ascii="Arial" w:hAnsi="Arial" w:cs="Arial"/>
        </w:rPr>
        <w:t xml:space="preserve">High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100</w:t>
      </w:r>
    </w:p>
    <w:p w:rsidR="00CA0CCE" w:rsidRDefault="00CA0CCE" w:rsidP="00C910F7">
      <w:pPr>
        <w:tabs>
          <w:tab w:val="left" w:pos="284"/>
        </w:tabs>
        <w:rPr>
          <w:rFonts w:ascii="Arial" w:hAnsi="Arial" w:cs="Arial"/>
        </w:rPr>
      </w:pPr>
      <w:r>
        <w:rPr>
          <w:rFonts w:ascii="Arial" w:hAnsi="Arial" w:cs="Arial"/>
        </w:rPr>
        <w:tab/>
        <w:t xml:space="preserve"> High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75</w:t>
      </w:r>
    </w:p>
    <w:p w:rsidR="00EE430E" w:rsidRDefault="00EE430E" w:rsidP="00D55172">
      <w:pPr>
        <w:rPr>
          <w:rFonts w:ascii="Arial" w:hAnsi="Arial" w:cs="Arial"/>
        </w:rPr>
      </w:pPr>
      <w:r>
        <w:rPr>
          <w:rFonts w:ascii="Arial" w:hAnsi="Arial" w:cs="Arial"/>
        </w:rPr>
        <w:t xml:space="preserve">      Medium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50</w:t>
      </w:r>
    </w:p>
    <w:p w:rsidR="00FA0439" w:rsidRDefault="00EE430E" w:rsidP="00D55172">
      <w:pPr>
        <w:rPr>
          <w:rFonts w:ascii="Arial" w:hAnsi="Arial" w:cs="Arial"/>
        </w:rPr>
      </w:pPr>
      <w:r>
        <w:rPr>
          <w:rFonts w:ascii="Arial" w:hAnsi="Arial" w:cs="Arial"/>
        </w:rPr>
        <w:t xml:space="preserve">      Low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25</w:t>
      </w:r>
    </w:p>
    <w:p w:rsidR="00A4589B" w:rsidRDefault="00FA0439" w:rsidP="00D55172">
      <w:pPr>
        <w:rPr>
          <w:rFonts w:ascii="Arial" w:hAnsi="Arial" w:cs="Arial"/>
        </w:rPr>
      </w:pPr>
      <w:r>
        <w:rPr>
          <w:rFonts w:ascii="Arial" w:hAnsi="Arial" w:cs="Arial"/>
        </w:rPr>
        <w:t xml:space="preserve">      If the applicant is Wounded, Injured or Sick (W.I.S.) as a result of their</w:t>
      </w:r>
      <w:r w:rsidR="00A4589B">
        <w:rPr>
          <w:rFonts w:ascii="Arial" w:hAnsi="Arial" w:cs="Arial"/>
        </w:rPr>
        <w:tab/>
      </w:r>
      <w:r w:rsidR="00A4589B">
        <w:rPr>
          <w:rFonts w:ascii="Arial" w:hAnsi="Arial" w:cs="Arial"/>
        </w:rPr>
        <w:tab/>
        <w:t xml:space="preserve">  30</w:t>
      </w:r>
    </w:p>
    <w:p w:rsidR="00FA0439" w:rsidRPr="00EE430E" w:rsidRDefault="00A4589B" w:rsidP="00D55172">
      <w:pPr>
        <w:rPr>
          <w:rFonts w:ascii="Arial" w:hAnsi="Arial" w:cs="Arial"/>
        </w:rPr>
      </w:pPr>
      <w:r>
        <w:rPr>
          <w:rFonts w:ascii="Arial" w:hAnsi="Arial" w:cs="Arial"/>
        </w:rPr>
        <w:t xml:space="preserve">     </w:t>
      </w:r>
      <w:r w:rsidR="00FA0439">
        <w:rPr>
          <w:rFonts w:ascii="Arial" w:hAnsi="Arial" w:cs="Arial"/>
        </w:rPr>
        <w:t xml:space="preserve"> military service   </w:t>
      </w:r>
    </w:p>
    <w:p w:rsidR="002C1C22" w:rsidRPr="00EE430E" w:rsidRDefault="002C1C22" w:rsidP="00C910F7">
      <w:pPr>
        <w:tabs>
          <w:tab w:val="left" w:pos="284"/>
        </w:tabs>
        <w:ind w:firstLine="360"/>
        <w:rPr>
          <w:rFonts w:ascii="Arial" w:hAnsi="Arial" w:cs="Arial"/>
        </w:rPr>
      </w:pPr>
      <w:r w:rsidRPr="009351A8">
        <w:rPr>
          <w:rFonts w:ascii="Arial" w:hAnsi="Arial" w:cs="Arial"/>
          <w:u w:val="single"/>
        </w:rPr>
        <w:t>Support Needs</w:t>
      </w:r>
      <w:r w:rsidR="00EE430E">
        <w:rPr>
          <w:rFonts w:ascii="Arial" w:hAnsi="Arial" w:cs="Arial"/>
          <w:u w:val="single"/>
        </w:rPr>
        <w:t xml:space="preserve"> </w:t>
      </w:r>
      <w:r w:rsidR="00EE430E">
        <w:rPr>
          <w:rFonts w:ascii="Arial" w:hAnsi="Arial" w:cs="Arial"/>
        </w:rPr>
        <w:t>– assessed by</w:t>
      </w:r>
      <w:r w:rsidR="00C910F7">
        <w:rPr>
          <w:rFonts w:ascii="Arial" w:hAnsi="Arial" w:cs="Arial"/>
        </w:rPr>
        <w:t xml:space="preserve"> the Support Officer and</w:t>
      </w:r>
      <w:r w:rsidR="00EE430E">
        <w:rPr>
          <w:rFonts w:ascii="Arial" w:hAnsi="Arial" w:cs="Arial"/>
        </w:rPr>
        <w:t xml:space="preserve"> use of the Outcomes Star </w:t>
      </w:r>
      <w:r w:rsidR="00C910F7">
        <w:rPr>
          <w:rFonts w:ascii="Arial" w:hAnsi="Arial" w:cs="Arial"/>
        </w:rPr>
        <w:t xml:space="preserve">  </w:t>
      </w:r>
      <w:r w:rsidR="00C910F7">
        <w:rPr>
          <w:rFonts w:ascii="Arial" w:hAnsi="Arial" w:cs="Arial"/>
        </w:rPr>
        <w:tab/>
        <w:t xml:space="preserve">  </w:t>
      </w:r>
      <w:r w:rsidR="00C910F7">
        <w:rPr>
          <w:rFonts w:ascii="Arial" w:hAnsi="Arial" w:cs="Arial"/>
        </w:rPr>
        <w:tab/>
      </w:r>
      <w:r w:rsidR="00A4589B">
        <w:rPr>
          <w:rFonts w:ascii="Arial" w:hAnsi="Arial" w:cs="Arial"/>
        </w:rPr>
        <w:t xml:space="preserve"> </w:t>
      </w:r>
      <w:r w:rsidR="00EE430E">
        <w:rPr>
          <w:rFonts w:ascii="Arial" w:hAnsi="Arial" w:cs="Arial"/>
        </w:rPr>
        <w:t>Assessment</w:t>
      </w:r>
    </w:p>
    <w:p w:rsidR="002C1C22" w:rsidRDefault="00AA637B" w:rsidP="0089049B">
      <w:pPr>
        <w:ind w:firstLine="360"/>
        <w:rPr>
          <w:rFonts w:ascii="Arial" w:hAnsi="Arial" w:cs="Arial"/>
        </w:rPr>
      </w:pPr>
      <w:r>
        <w:rPr>
          <w:rFonts w:ascii="Arial" w:hAnsi="Arial" w:cs="Arial"/>
        </w:rPr>
        <w:lastRenderedPageBreak/>
        <w:t xml:space="preserve">Very </w:t>
      </w:r>
      <w:r w:rsidR="002C1C22" w:rsidRPr="009351A8">
        <w:rPr>
          <w:rFonts w:ascii="Arial" w:hAnsi="Arial" w:cs="Arial"/>
        </w:rPr>
        <w:t>High</w:t>
      </w:r>
      <w:r w:rsidR="002C1C22" w:rsidRPr="009351A8">
        <w:rPr>
          <w:rFonts w:ascii="Arial" w:hAnsi="Arial" w:cs="Arial"/>
        </w:rPr>
        <w:tab/>
      </w:r>
      <w:r w:rsidR="002C1C22" w:rsidRPr="009351A8">
        <w:rPr>
          <w:rFonts w:ascii="Arial" w:hAnsi="Arial" w:cs="Arial"/>
        </w:rPr>
        <w:tab/>
      </w:r>
      <w:r w:rsidR="002C1C22" w:rsidRPr="009351A8">
        <w:rPr>
          <w:rFonts w:ascii="Arial" w:hAnsi="Arial" w:cs="Arial"/>
        </w:rPr>
        <w:tab/>
      </w:r>
      <w:r w:rsidR="002C1C22" w:rsidRPr="009351A8">
        <w:rPr>
          <w:rFonts w:ascii="Arial" w:hAnsi="Arial" w:cs="Arial"/>
        </w:rPr>
        <w:tab/>
      </w:r>
      <w:r w:rsidR="002C1C22" w:rsidRPr="009351A8">
        <w:rPr>
          <w:rFonts w:ascii="Arial" w:hAnsi="Arial" w:cs="Arial"/>
        </w:rPr>
        <w:tab/>
      </w:r>
      <w:r w:rsidR="002C1C22" w:rsidRPr="009351A8">
        <w:rPr>
          <w:rFonts w:ascii="Arial" w:hAnsi="Arial" w:cs="Arial"/>
        </w:rPr>
        <w:tab/>
      </w:r>
      <w:r w:rsidR="002C1C22" w:rsidRPr="009351A8">
        <w:rPr>
          <w:rFonts w:ascii="Arial" w:hAnsi="Arial" w:cs="Arial"/>
        </w:rPr>
        <w:tab/>
      </w:r>
      <w:r w:rsidR="002C1C22" w:rsidRPr="009351A8">
        <w:rPr>
          <w:rFonts w:ascii="Arial" w:hAnsi="Arial" w:cs="Arial"/>
        </w:rPr>
        <w:tab/>
      </w:r>
      <w:r w:rsidR="002C1C22" w:rsidRPr="009351A8">
        <w:rPr>
          <w:rFonts w:ascii="Arial" w:hAnsi="Arial" w:cs="Arial"/>
        </w:rPr>
        <w:tab/>
      </w:r>
      <w:r w:rsidR="002C1C22" w:rsidRPr="009351A8">
        <w:rPr>
          <w:rFonts w:ascii="Arial" w:hAnsi="Arial" w:cs="Arial"/>
        </w:rPr>
        <w:tab/>
        <w:t>100</w:t>
      </w:r>
    </w:p>
    <w:p w:rsidR="00AA637B" w:rsidRPr="009351A8" w:rsidRDefault="00AA637B" w:rsidP="0089049B">
      <w:pPr>
        <w:ind w:firstLine="360"/>
        <w:rPr>
          <w:rFonts w:ascii="Arial" w:hAnsi="Arial" w:cs="Arial"/>
        </w:rPr>
      </w:pPr>
      <w:r>
        <w:rPr>
          <w:rFonts w:ascii="Arial" w:hAnsi="Arial" w:cs="Arial"/>
        </w:rPr>
        <w:t>High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75</w:t>
      </w:r>
    </w:p>
    <w:p w:rsidR="002C1C22" w:rsidRPr="009351A8" w:rsidRDefault="002C1C22" w:rsidP="0089049B">
      <w:pPr>
        <w:ind w:firstLine="360"/>
        <w:rPr>
          <w:rFonts w:ascii="Arial" w:hAnsi="Arial" w:cs="Arial"/>
        </w:rPr>
      </w:pPr>
      <w:r w:rsidRPr="009351A8">
        <w:rPr>
          <w:rFonts w:ascii="Arial" w:hAnsi="Arial" w:cs="Arial"/>
        </w:rPr>
        <w:t>Moderate</w:t>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t>50</w:t>
      </w:r>
    </w:p>
    <w:p w:rsidR="002C1C22" w:rsidRDefault="002C1C22" w:rsidP="0089049B">
      <w:pPr>
        <w:ind w:firstLine="360"/>
        <w:rPr>
          <w:rFonts w:ascii="Arial" w:hAnsi="Arial" w:cs="Arial"/>
        </w:rPr>
      </w:pPr>
      <w:r w:rsidRPr="009351A8">
        <w:rPr>
          <w:rFonts w:ascii="Arial" w:hAnsi="Arial" w:cs="Arial"/>
        </w:rPr>
        <w:t>Low</w:t>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r>
      <w:r w:rsidRPr="009351A8">
        <w:rPr>
          <w:rFonts w:ascii="Arial" w:hAnsi="Arial" w:cs="Arial"/>
        </w:rPr>
        <w:tab/>
        <w:t>25</w:t>
      </w:r>
    </w:p>
    <w:p w:rsidR="00FA0439" w:rsidRDefault="00FA0439" w:rsidP="0089049B">
      <w:pPr>
        <w:ind w:firstLine="360"/>
        <w:rPr>
          <w:rFonts w:ascii="Arial" w:hAnsi="Arial" w:cs="Arial"/>
        </w:rPr>
      </w:pPr>
    </w:p>
    <w:p w:rsidR="00F12437" w:rsidRDefault="00F12437" w:rsidP="0089049B">
      <w:pPr>
        <w:ind w:firstLine="360"/>
        <w:rPr>
          <w:rFonts w:ascii="Arial" w:hAnsi="Arial" w:cs="Arial"/>
        </w:rPr>
      </w:pPr>
    </w:p>
    <w:p w:rsidR="00F12437" w:rsidRDefault="00F12437" w:rsidP="0089049B">
      <w:pPr>
        <w:ind w:firstLine="360"/>
        <w:rPr>
          <w:rFonts w:ascii="Arial" w:hAnsi="Arial" w:cs="Arial"/>
        </w:rPr>
      </w:pPr>
      <w:r>
        <w:rPr>
          <w:rFonts w:ascii="Arial" w:hAnsi="Arial" w:cs="Arial"/>
        </w:rPr>
        <w:t xml:space="preserve">Once points have been awarded the applicant will be placed in Band 1,2 or 3 on the     </w:t>
      </w:r>
      <w:r>
        <w:rPr>
          <w:rFonts w:ascii="Arial" w:hAnsi="Arial" w:cs="Arial"/>
        </w:rPr>
        <w:tab/>
        <w:t>following basis:</w:t>
      </w:r>
    </w:p>
    <w:p w:rsidR="00F12437" w:rsidRDefault="00F12437" w:rsidP="00F12437">
      <w:pPr>
        <w:pStyle w:val="ListParagraph"/>
        <w:numPr>
          <w:ilvl w:val="0"/>
          <w:numId w:val="12"/>
        </w:numPr>
        <w:rPr>
          <w:rFonts w:ascii="Arial" w:hAnsi="Arial" w:cs="Arial"/>
        </w:rPr>
      </w:pPr>
      <w:r>
        <w:rPr>
          <w:rFonts w:ascii="Arial" w:hAnsi="Arial" w:cs="Arial"/>
        </w:rPr>
        <w:t>Band 1 – 150 points or above</w:t>
      </w:r>
    </w:p>
    <w:p w:rsidR="00F12437" w:rsidRDefault="00F12437" w:rsidP="00F12437">
      <w:pPr>
        <w:pStyle w:val="ListParagraph"/>
        <w:numPr>
          <w:ilvl w:val="0"/>
          <w:numId w:val="12"/>
        </w:numPr>
        <w:rPr>
          <w:rFonts w:ascii="Arial" w:hAnsi="Arial" w:cs="Arial"/>
        </w:rPr>
      </w:pPr>
      <w:r>
        <w:rPr>
          <w:rFonts w:ascii="Arial" w:hAnsi="Arial" w:cs="Arial"/>
        </w:rPr>
        <w:t>Band 2 – 100 points or above</w:t>
      </w:r>
    </w:p>
    <w:p w:rsidR="00F12437" w:rsidRPr="00F12437" w:rsidRDefault="00F12437" w:rsidP="00F12437">
      <w:pPr>
        <w:pStyle w:val="ListParagraph"/>
        <w:numPr>
          <w:ilvl w:val="0"/>
          <w:numId w:val="12"/>
        </w:numPr>
        <w:rPr>
          <w:rFonts w:ascii="Arial" w:hAnsi="Arial" w:cs="Arial"/>
        </w:rPr>
      </w:pPr>
      <w:r>
        <w:rPr>
          <w:rFonts w:ascii="Arial" w:hAnsi="Arial" w:cs="Arial"/>
        </w:rPr>
        <w:t>Band 3 – under 100 points</w:t>
      </w:r>
    </w:p>
    <w:p w:rsidR="007B5C48" w:rsidRPr="009351A8" w:rsidRDefault="007B5C48" w:rsidP="00D55172">
      <w:pPr>
        <w:rPr>
          <w:rFonts w:ascii="Arial" w:hAnsi="Arial" w:cs="Arial"/>
        </w:rPr>
      </w:pPr>
    </w:p>
    <w:p w:rsidR="007B5C48" w:rsidRDefault="007B5C48" w:rsidP="0089049B">
      <w:pPr>
        <w:ind w:left="360"/>
        <w:rPr>
          <w:rFonts w:ascii="Arial" w:hAnsi="Arial" w:cs="Arial"/>
        </w:rPr>
      </w:pPr>
      <w:r w:rsidRPr="009351A8">
        <w:rPr>
          <w:rFonts w:ascii="Arial" w:hAnsi="Arial" w:cs="Arial"/>
        </w:rPr>
        <w:t>If, once points are awarded it is considered that an offer of accommodation is not likely to be made within one year, the application may be refused. In these cases the applicant will be advised that they may re-apply in a years’ time</w:t>
      </w:r>
      <w:r w:rsidR="00EE430E">
        <w:rPr>
          <w:rFonts w:ascii="Arial" w:hAnsi="Arial" w:cs="Arial"/>
        </w:rPr>
        <w:t xml:space="preserve"> or if there is any significant change in their circumstances</w:t>
      </w:r>
      <w:r w:rsidRPr="009351A8">
        <w:rPr>
          <w:rFonts w:ascii="Arial" w:hAnsi="Arial" w:cs="Arial"/>
        </w:rPr>
        <w:t>.</w:t>
      </w:r>
    </w:p>
    <w:p w:rsidR="00E424D9" w:rsidRPr="00AA637B" w:rsidRDefault="00E424D9" w:rsidP="0089049B">
      <w:pPr>
        <w:ind w:left="360"/>
        <w:rPr>
          <w:rFonts w:ascii="Arial" w:hAnsi="Arial" w:cs="Arial"/>
        </w:rPr>
      </w:pPr>
      <w:r w:rsidRPr="00AA637B">
        <w:rPr>
          <w:rFonts w:ascii="Arial" w:hAnsi="Arial" w:cs="Arial"/>
        </w:rPr>
        <w:t>A minimum points level may be introduced at any time either for all applicants or for applicants to certain Stoll housing developments.</w:t>
      </w:r>
    </w:p>
    <w:p w:rsidR="00D97DC2" w:rsidRPr="009351A8" w:rsidRDefault="00D97DC2" w:rsidP="0089049B">
      <w:pPr>
        <w:ind w:left="360"/>
        <w:rPr>
          <w:rFonts w:ascii="Arial" w:hAnsi="Arial" w:cs="Arial"/>
        </w:rPr>
      </w:pPr>
      <w:r w:rsidRPr="009351A8">
        <w:rPr>
          <w:rFonts w:ascii="Arial" w:hAnsi="Arial" w:cs="Arial"/>
        </w:rPr>
        <w:t xml:space="preserve">If, following assessment it is </w:t>
      </w:r>
      <w:r w:rsidR="00A4589B">
        <w:rPr>
          <w:rFonts w:ascii="Arial" w:hAnsi="Arial" w:cs="Arial"/>
        </w:rPr>
        <w:t>decided</w:t>
      </w:r>
      <w:r w:rsidRPr="009351A8">
        <w:rPr>
          <w:rFonts w:ascii="Arial" w:hAnsi="Arial" w:cs="Arial"/>
        </w:rPr>
        <w:t xml:space="preserve"> that an applicant</w:t>
      </w:r>
      <w:r w:rsidR="00213119">
        <w:rPr>
          <w:rFonts w:ascii="Arial" w:hAnsi="Arial" w:cs="Arial"/>
        </w:rPr>
        <w:t xml:space="preserve"> </w:t>
      </w:r>
      <w:r w:rsidRPr="009351A8">
        <w:rPr>
          <w:rFonts w:ascii="Arial" w:hAnsi="Arial" w:cs="Arial"/>
        </w:rPr>
        <w:t>is unsuitable for housing, the application will be refused. The applicant will be given the reason for the refusal and the opportunity to ask for a review of this decision if they wish to do so.</w:t>
      </w:r>
    </w:p>
    <w:p w:rsidR="007B5C48" w:rsidRPr="009351A8" w:rsidRDefault="007B5C48" w:rsidP="0089049B">
      <w:pPr>
        <w:ind w:left="360"/>
        <w:rPr>
          <w:rFonts w:ascii="Arial" w:hAnsi="Arial" w:cs="Arial"/>
        </w:rPr>
      </w:pPr>
      <w:r w:rsidRPr="009351A8">
        <w:rPr>
          <w:rFonts w:ascii="Arial" w:hAnsi="Arial" w:cs="Arial"/>
        </w:rPr>
        <w:t>Where more than one applicant is awarded the same number of points, priority will be given in date order of application.</w:t>
      </w:r>
    </w:p>
    <w:p w:rsidR="007B5C48" w:rsidRPr="0089700F" w:rsidRDefault="007B5C48" w:rsidP="0089049B">
      <w:pPr>
        <w:pStyle w:val="ListParagraph"/>
        <w:numPr>
          <w:ilvl w:val="0"/>
          <w:numId w:val="5"/>
        </w:numPr>
        <w:rPr>
          <w:rFonts w:ascii="Arial" w:hAnsi="Arial" w:cs="Arial"/>
          <w:b/>
          <w:color w:val="C00000"/>
          <w:sz w:val="24"/>
          <w:szCs w:val="24"/>
          <w:u w:val="single"/>
        </w:rPr>
      </w:pPr>
      <w:r w:rsidRPr="0089700F">
        <w:rPr>
          <w:rFonts w:ascii="Arial" w:hAnsi="Arial" w:cs="Arial"/>
          <w:b/>
          <w:color w:val="C00000"/>
          <w:sz w:val="24"/>
          <w:szCs w:val="24"/>
          <w:u w:val="single"/>
        </w:rPr>
        <w:t>Allocations Criteria</w:t>
      </w:r>
    </w:p>
    <w:p w:rsidR="007B5C48" w:rsidRPr="009351A8" w:rsidRDefault="007B5C48" w:rsidP="0089049B">
      <w:pPr>
        <w:ind w:firstLine="360"/>
        <w:rPr>
          <w:rFonts w:ascii="Arial" w:hAnsi="Arial" w:cs="Arial"/>
        </w:rPr>
      </w:pPr>
      <w:r w:rsidRPr="009351A8">
        <w:rPr>
          <w:rFonts w:ascii="Arial" w:hAnsi="Arial" w:cs="Arial"/>
        </w:rPr>
        <w:t xml:space="preserve">Properties will be let in line with </w:t>
      </w:r>
      <w:r w:rsidR="00B96EE0" w:rsidRPr="009351A8">
        <w:rPr>
          <w:rFonts w:ascii="Arial" w:hAnsi="Arial" w:cs="Arial"/>
        </w:rPr>
        <w:t>the following commitments:</w:t>
      </w:r>
    </w:p>
    <w:p w:rsidR="00B96EE0" w:rsidRPr="001D00A4" w:rsidRDefault="00634CCD" w:rsidP="00B96EE0">
      <w:pPr>
        <w:pStyle w:val="ListParagraph"/>
        <w:numPr>
          <w:ilvl w:val="0"/>
          <w:numId w:val="3"/>
        </w:numPr>
        <w:rPr>
          <w:rFonts w:ascii="Arial" w:hAnsi="Arial" w:cs="Arial"/>
        </w:rPr>
      </w:pPr>
      <w:r>
        <w:rPr>
          <w:rFonts w:ascii="Arial" w:hAnsi="Arial" w:cs="Arial"/>
        </w:rPr>
        <w:t>Stoll</w:t>
      </w:r>
      <w:r w:rsidR="001D00A4" w:rsidRPr="001D00A4">
        <w:rPr>
          <w:rFonts w:ascii="Arial" w:hAnsi="Arial" w:cs="Arial"/>
        </w:rPr>
        <w:t xml:space="preserve"> will offer</w:t>
      </w:r>
      <w:r w:rsidR="001D00A4">
        <w:rPr>
          <w:rFonts w:ascii="Arial" w:hAnsi="Arial" w:cs="Arial"/>
        </w:rPr>
        <w:t xml:space="preserve"> </w:t>
      </w:r>
      <w:r w:rsidR="00076D75">
        <w:rPr>
          <w:rFonts w:ascii="Arial" w:hAnsi="Arial" w:cs="Arial"/>
        </w:rPr>
        <w:t>an agreed percentage of vacancies, usually at least 50%, to each Local Authority where it has housing stock.</w:t>
      </w:r>
      <w:r w:rsidR="00301DD5">
        <w:rPr>
          <w:rFonts w:ascii="Arial" w:hAnsi="Arial" w:cs="Arial"/>
        </w:rPr>
        <w:t xml:space="preserve"> On new developments, nomination agreements may be up to 100% of first lets in accor</w:t>
      </w:r>
      <w:r w:rsidR="00AA637B">
        <w:rPr>
          <w:rFonts w:ascii="Arial" w:hAnsi="Arial" w:cs="Arial"/>
        </w:rPr>
        <w:t>dance with funding arrangements</w:t>
      </w:r>
      <w:r w:rsidR="00076D75">
        <w:rPr>
          <w:rFonts w:ascii="Arial" w:hAnsi="Arial" w:cs="Arial"/>
        </w:rPr>
        <w:t>.</w:t>
      </w:r>
    </w:p>
    <w:p w:rsidR="00B96EE0" w:rsidRPr="009351A8" w:rsidRDefault="00C910F7" w:rsidP="00B96EE0">
      <w:pPr>
        <w:pStyle w:val="ListParagraph"/>
        <w:numPr>
          <w:ilvl w:val="0"/>
          <w:numId w:val="3"/>
        </w:numPr>
        <w:rPr>
          <w:rFonts w:ascii="Arial" w:hAnsi="Arial" w:cs="Arial"/>
        </w:rPr>
      </w:pPr>
      <w:r>
        <w:rPr>
          <w:rFonts w:ascii="Arial" w:hAnsi="Arial" w:cs="Arial"/>
        </w:rPr>
        <w:t>Stoll reserves the right to allocate a percentage</w:t>
      </w:r>
      <w:r w:rsidR="00877543" w:rsidRPr="009351A8">
        <w:rPr>
          <w:rFonts w:ascii="Arial" w:hAnsi="Arial" w:cs="Arial"/>
        </w:rPr>
        <w:t xml:space="preserve"> of properties </w:t>
      </w:r>
      <w:r w:rsidR="00B96EE0" w:rsidRPr="009351A8">
        <w:rPr>
          <w:rFonts w:ascii="Arial" w:hAnsi="Arial" w:cs="Arial"/>
        </w:rPr>
        <w:t>to transfer cases based on their level of urgency</w:t>
      </w:r>
    </w:p>
    <w:p w:rsidR="00301DD5" w:rsidRDefault="00B96EE0" w:rsidP="00301DD5">
      <w:pPr>
        <w:pStyle w:val="ListParagraph"/>
        <w:numPr>
          <w:ilvl w:val="0"/>
          <w:numId w:val="3"/>
        </w:numPr>
        <w:rPr>
          <w:rFonts w:ascii="Arial" w:hAnsi="Arial" w:cs="Arial"/>
        </w:rPr>
      </w:pPr>
      <w:r w:rsidRPr="00AA637B">
        <w:rPr>
          <w:rFonts w:ascii="Arial" w:hAnsi="Arial" w:cs="Arial"/>
        </w:rPr>
        <w:t>All remaining vacancies will be allocat</w:t>
      </w:r>
      <w:r w:rsidR="00AA637B">
        <w:rPr>
          <w:rFonts w:ascii="Arial" w:hAnsi="Arial" w:cs="Arial"/>
        </w:rPr>
        <w:t>ed via the pointed waiting list as follows:</w:t>
      </w:r>
    </w:p>
    <w:p w:rsidR="00AA637B" w:rsidRDefault="00AA637B" w:rsidP="00AA637B">
      <w:pPr>
        <w:pStyle w:val="ListParagraph"/>
        <w:rPr>
          <w:rFonts w:ascii="Arial" w:hAnsi="Arial" w:cs="Arial"/>
        </w:rPr>
      </w:pPr>
    </w:p>
    <w:p w:rsidR="00AA637B" w:rsidRDefault="00AA637B" w:rsidP="00AA637B">
      <w:pPr>
        <w:pStyle w:val="ListParagraph"/>
        <w:numPr>
          <w:ilvl w:val="0"/>
          <w:numId w:val="11"/>
        </w:numPr>
        <w:rPr>
          <w:rFonts w:ascii="Arial" w:hAnsi="Arial" w:cs="Arial"/>
        </w:rPr>
      </w:pPr>
      <w:r>
        <w:rPr>
          <w:rFonts w:ascii="Arial" w:hAnsi="Arial" w:cs="Arial"/>
        </w:rPr>
        <w:lastRenderedPageBreak/>
        <w:t>50% to Priority Band 1</w:t>
      </w:r>
    </w:p>
    <w:p w:rsidR="00AA637B" w:rsidRDefault="00AA637B" w:rsidP="00AA637B">
      <w:pPr>
        <w:pStyle w:val="ListParagraph"/>
        <w:numPr>
          <w:ilvl w:val="0"/>
          <w:numId w:val="11"/>
        </w:numPr>
        <w:rPr>
          <w:rFonts w:ascii="Arial" w:hAnsi="Arial" w:cs="Arial"/>
        </w:rPr>
      </w:pPr>
      <w:r>
        <w:rPr>
          <w:rFonts w:ascii="Arial" w:hAnsi="Arial" w:cs="Arial"/>
        </w:rPr>
        <w:t>30% to Priority Band 2</w:t>
      </w:r>
    </w:p>
    <w:p w:rsidR="00AA637B" w:rsidRDefault="00AA637B" w:rsidP="00AA637B">
      <w:pPr>
        <w:pStyle w:val="ListParagraph"/>
        <w:numPr>
          <w:ilvl w:val="0"/>
          <w:numId w:val="11"/>
        </w:numPr>
        <w:rPr>
          <w:rFonts w:ascii="Arial" w:hAnsi="Arial" w:cs="Arial"/>
        </w:rPr>
      </w:pPr>
      <w:r>
        <w:rPr>
          <w:rFonts w:ascii="Arial" w:hAnsi="Arial" w:cs="Arial"/>
        </w:rPr>
        <w:t>20% to Priority Band 3</w:t>
      </w:r>
    </w:p>
    <w:p w:rsidR="00AA637B" w:rsidRPr="00AA637B" w:rsidRDefault="00AA637B" w:rsidP="00AA637B">
      <w:pPr>
        <w:rPr>
          <w:rFonts w:ascii="Arial" w:hAnsi="Arial" w:cs="Arial"/>
        </w:rPr>
      </w:pPr>
      <w:r>
        <w:rPr>
          <w:rFonts w:ascii="Arial" w:hAnsi="Arial" w:cs="Arial"/>
        </w:rPr>
        <w:tab/>
        <w:t xml:space="preserve">Within each Banding, priority will be given to the applicant with the highest number of </w:t>
      </w:r>
      <w:r>
        <w:rPr>
          <w:rFonts w:ascii="Arial" w:hAnsi="Arial" w:cs="Arial"/>
        </w:rPr>
        <w:tab/>
        <w:t>points at that time.</w:t>
      </w:r>
    </w:p>
    <w:p w:rsidR="0063600C" w:rsidRPr="0089700F" w:rsidRDefault="0063600C" w:rsidP="006B1103">
      <w:pPr>
        <w:pStyle w:val="ListParagraph"/>
        <w:numPr>
          <w:ilvl w:val="0"/>
          <w:numId w:val="5"/>
        </w:numPr>
        <w:rPr>
          <w:rFonts w:ascii="Arial" w:hAnsi="Arial" w:cs="Arial"/>
          <w:b/>
          <w:color w:val="C00000"/>
          <w:sz w:val="24"/>
          <w:szCs w:val="24"/>
          <w:u w:val="single"/>
        </w:rPr>
      </w:pPr>
      <w:r w:rsidRPr="0089700F">
        <w:rPr>
          <w:rFonts w:ascii="Arial" w:hAnsi="Arial" w:cs="Arial"/>
          <w:b/>
          <w:color w:val="C00000"/>
          <w:sz w:val="24"/>
          <w:szCs w:val="24"/>
          <w:u w:val="single"/>
        </w:rPr>
        <w:t>Transfers</w:t>
      </w:r>
    </w:p>
    <w:p w:rsidR="0063600C" w:rsidRPr="009351A8" w:rsidRDefault="0063600C" w:rsidP="006B1103">
      <w:pPr>
        <w:ind w:left="360"/>
        <w:rPr>
          <w:rFonts w:ascii="Arial" w:hAnsi="Arial" w:cs="Arial"/>
        </w:rPr>
      </w:pPr>
      <w:r w:rsidRPr="009351A8">
        <w:rPr>
          <w:rFonts w:ascii="Arial" w:hAnsi="Arial" w:cs="Arial"/>
        </w:rPr>
        <w:t xml:space="preserve">Applications for a transfer from existing tenants will not normally be accepted </w:t>
      </w:r>
      <w:r w:rsidR="00FE2AA6">
        <w:rPr>
          <w:rFonts w:ascii="Arial" w:hAnsi="Arial" w:cs="Arial"/>
        </w:rPr>
        <w:t>less than</w:t>
      </w:r>
      <w:r w:rsidRPr="009351A8">
        <w:rPr>
          <w:rFonts w:ascii="Arial" w:hAnsi="Arial" w:cs="Arial"/>
        </w:rPr>
        <w:t xml:space="preserve"> 2 years from the start of the tenancy or where there are arrears of rent or other breaches of tenancy. Where this is the case but exceptional circumstances apply then this will be taken into consideration and an application may be accepted.</w:t>
      </w:r>
    </w:p>
    <w:p w:rsidR="0063600C" w:rsidRPr="009351A8" w:rsidRDefault="0063600C" w:rsidP="006B1103">
      <w:pPr>
        <w:ind w:firstLine="360"/>
        <w:rPr>
          <w:rFonts w:ascii="Arial" w:hAnsi="Arial" w:cs="Arial"/>
        </w:rPr>
      </w:pPr>
      <w:r w:rsidRPr="009351A8">
        <w:rPr>
          <w:rFonts w:ascii="Arial" w:hAnsi="Arial" w:cs="Arial"/>
        </w:rPr>
        <w:t>Applications for a transfer will be categorised as follows:</w:t>
      </w:r>
    </w:p>
    <w:p w:rsidR="00877543" w:rsidRPr="009351A8" w:rsidRDefault="0063600C" w:rsidP="0063600C">
      <w:pPr>
        <w:pStyle w:val="ListParagraph"/>
        <w:numPr>
          <w:ilvl w:val="0"/>
          <w:numId w:val="4"/>
        </w:numPr>
        <w:rPr>
          <w:rFonts w:ascii="Arial" w:hAnsi="Arial" w:cs="Arial"/>
        </w:rPr>
      </w:pPr>
      <w:r w:rsidRPr="009351A8">
        <w:rPr>
          <w:rFonts w:ascii="Arial" w:hAnsi="Arial" w:cs="Arial"/>
        </w:rPr>
        <w:t xml:space="preserve">High priority </w:t>
      </w:r>
      <w:r w:rsidR="00EC5ED7" w:rsidRPr="009351A8">
        <w:rPr>
          <w:rFonts w:ascii="Arial" w:hAnsi="Arial" w:cs="Arial"/>
        </w:rPr>
        <w:t>–</w:t>
      </w:r>
      <w:r w:rsidR="00F07AFD">
        <w:rPr>
          <w:rFonts w:ascii="Arial" w:hAnsi="Arial" w:cs="Arial"/>
        </w:rPr>
        <w:t>a need to move</w:t>
      </w:r>
      <w:r w:rsidR="00EC5ED7" w:rsidRPr="009351A8">
        <w:rPr>
          <w:rFonts w:ascii="Arial" w:hAnsi="Arial" w:cs="Arial"/>
        </w:rPr>
        <w:t xml:space="preserve"> on urgent medical </w:t>
      </w:r>
      <w:r w:rsidR="0089049B" w:rsidRPr="009351A8">
        <w:rPr>
          <w:rFonts w:ascii="Arial" w:hAnsi="Arial" w:cs="Arial"/>
        </w:rPr>
        <w:t>grounds</w:t>
      </w:r>
      <w:r w:rsidR="00D53FAA">
        <w:rPr>
          <w:rFonts w:ascii="Arial" w:hAnsi="Arial" w:cs="Arial"/>
        </w:rPr>
        <w:t xml:space="preserve"> as confirmed by the Medical Advisor</w:t>
      </w:r>
      <w:r w:rsidR="00F07AFD">
        <w:rPr>
          <w:rFonts w:ascii="Arial" w:hAnsi="Arial" w:cs="Arial"/>
        </w:rPr>
        <w:t xml:space="preserve"> or in cases of serious harassment or violence where it is agreed by Stoll that an urgent move is necessary to ensure the safety of the tenant</w:t>
      </w:r>
      <w:r w:rsidR="0089049B" w:rsidRPr="009351A8">
        <w:rPr>
          <w:rFonts w:ascii="Arial" w:hAnsi="Arial" w:cs="Arial"/>
        </w:rPr>
        <w:t>.</w:t>
      </w:r>
    </w:p>
    <w:p w:rsidR="0089049B" w:rsidRPr="009351A8" w:rsidRDefault="0089049B" w:rsidP="0063600C">
      <w:pPr>
        <w:pStyle w:val="ListParagraph"/>
        <w:numPr>
          <w:ilvl w:val="0"/>
          <w:numId w:val="4"/>
        </w:numPr>
        <w:rPr>
          <w:rFonts w:ascii="Arial" w:hAnsi="Arial" w:cs="Arial"/>
        </w:rPr>
      </w:pPr>
      <w:r w:rsidRPr="009351A8">
        <w:rPr>
          <w:rFonts w:ascii="Arial" w:hAnsi="Arial" w:cs="Arial"/>
        </w:rPr>
        <w:t>Medium priority – a need to move because of overcrowding, under-occupation or on less urgent medical grounds</w:t>
      </w:r>
    </w:p>
    <w:p w:rsidR="00301DD5" w:rsidRDefault="0089049B" w:rsidP="00301DD5">
      <w:pPr>
        <w:pStyle w:val="ListParagraph"/>
        <w:numPr>
          <w:ilvl w:val="0"/>
          <w:numId w:val="4"/>
        </w:numPr>
        <w:rPr>
          <w:rFonts w:ascii="Arial" w:hAnsi="Arial" w:cs="Arial"/>
        </w:rPr>
      </w:pPr>
      <w:r w:rsidRPr="009351A8">
        <w:rPr>
          <w:rFonts w:ascii="Arial" w:hAnsi="Arial" w:cs="Arial"/>
        </w:rPr>
        <w:t>Low priority – a need to move for any other reason.</w:t>
      </w:r>
    </w:p>
    <w:p w:rsidR="00301DD5" w:rsidRDefault="00301DD5" w:rsidP="00301DD5">
      <w:pPr>
        <w:pStyle w:val="ListParagraph"/>
        <w:ind w:left="770"/>
        <w:rPr>
          <w:rFonts w:ascii="Arial" w:hAnsi="Arial" w:cs="Arial"/>
        </w:rPr>
      </w:pPr>
    </w:p>
    <w:p w:rsidR="00301DD5" w:rsidRDefault="00076D75" w:rsidP="00301DD5">
      <w:pPr>
        <w:pStyle w:val="ListParagraph"/>
        <w:numPr>
          <w:ilvl w:val="0"/>
          <w:numId w:val="5"/>
        </w:numPr>
        <w:rPr>
          <w:rFonts w:ascii="Arial" w:hAnsi="Arial" w:cs="Arial"/>
          <w:b/>
          <w:color w:val="C00000"/>
          <w:sz w:val="24"/>
          <w:szCs w:val="24"/>
          <w:u w:val="single"/>
        </w:rPr>
      </w:pPr>
      <w:r>
        <w:rPr>
          <w:rFonts w:ascii="Arial" w:hAnsi="Arial" w:cs="Arial"/>
          <w:b/>
          <w:color w:val="C00000"/>
          <w:sz w:val="24"/>
          <w:szCs w:val="24"/>
          <w:u w:val="single"/>
        </w:rPr>
        <w:t>Housing</w:t>
      </w:r>
      <w:r w:rsidR="003B0FE7">
        <w:rPr>
          <w:rFonts w:ascii="Arial" w:hAnsi="Arial" w:cs="Arial"/>
          <w:b/>
          <w:color w:val="C00000"/>
          <w:sz w:val="24"/>
          <w:szCs w:val="24"/>
          <w:u w:val="single"/>
        </w:rPr>
        <w:t xml:space="preserve"> </w:t>
      </w:r>
      <w:r w:rsidR="00301DD5" w:rsidRPr="006C4D3D">
        <w:rPr>
          <w:rFonts w:ascii="Arial" w:hAnsi="Arial" w:cs="Arial"/>
          <w:b/>
          <w:color w:val="C00000"/>
          <w:sz w:val="24"/>
          <w:szCs w:val="24"/>
          <w:u w:val="single"/>
        </w:rPr>
        <w:t xml:space="preserve">Mobility </w:t>
      </w:r>
    </w:p>
    <w:p w:rsidR="006C4D3D" w:rsidRPr="006C4D3D" w:rsidRDefault="006C4D3D" w:rsidP="006C4D3D">
      <w:pPr>
        <w:rPr>
          <w:rFonts w:ascii="Arial" w:hAnsi="Arial" w:cs="Arial"/>
        </w:rPr>
      </w:pPr>
      <w:r>
        <w:rPr>
          <w:rFonts w:ascii="Arial" w:hAnsi="Arial" w:cs="Arial"/>
          <w:b/>
          <w:color w:val="C00000"/>
          <w:sz w:val="24"/>
          <w:szCs w:val="24"/>
        </w:rPr>
        <w:tab/>
      </w:r>
      <w:r w:rsidR="00634CCD" w:rsidRPr="00634CCD">
        <w:rPr>
          <w:rFonts w:ascii="Arial" w:hAnsi="Arial" w:cs="Arial"/>
        </w:rPr>
        <w:t>Stoll</w:t>
      </w:r>
      <w:r w:rsidRPr="006C4D3D">
        <w:rPr>
          <w:rFonts w:ascii="Arial" w:hAnsi="Arial" w:cs="Arial"/>
        </w:rPr>
        <w:t xml:space="preserve"> will</w:t>
      </w:r>
      <w:r>
        <w:rPr>
          <w:rFonts w:ascii="Arial" w:hAnsi="Arial" w:cs="Arial"/>
        </w:rPr>
        <w:t xml:space="preserve"> encourage tenant mobility</w:t>
      </w:r>
      <w:r w:rsidR="003B0FE7">
        <w:rPr>
          <w:rFonts w:ascii="Arial" w:hAnsi="Arial" w:cs="Arial"/>
        </w:rPr>
        <w:t xml:space="preserve"> by working informally with other Housing </w:t>
      </w:r>
      <w:r w:rsidR="003B0FE7">
        <w:rPr>
          <w:rFonts w:ascii="Arial" w:hAnsi="Arial" w:cs="Arial"/>
        </w:rPr>
        <w:tab/>
        <w:t>Associations and Local Authorities should a specific need arise and also by</w:t>
      </w:r>
      <w:r>
        <w:rPr>
          <w:rFonts w:ascii="Arial" w:hAnsi="Arial" w:cs="Arial"/>
        </w:rPr>
        <w:t xml:space="preserve"> </w:t>
      </w:r>
      <w:r w:rsidR="003B0FE7">
        <w:rPr>
          <w:rFonts w:ascii="Arial" w:hAnsi="Arial" w:cs="Arial"/>
        </w:rPr>
        <w:tab/>
        <w:t>subscribing to</w:t>
      </w:r>
      <w:r>
        <w:rPr>
          <w:rFonts w:ascii="Arial" w:hAnsi="Arial" w:cs="Arial"/>
        </w:rPr>
        <w:t xml:space="preserve"> a</w:t>
      </w:r>
      <w:r w:rsidR="003B0FE7">
        <w:rPr>
          <w:rFonts w:ascii="Arial" w:hAnsi="Arial" w:cs="Arial"/>
        </w:rPr>
        <w:t xml:space="preserve"> national home swap scheme to enable tenants to find suitable </w:t>
      </w:r>
      <w:r w:rsidR="003B0FE7">
        <w:rPr>
          <w:rFonts w:ascii="Arial" w:hAnsi="Arial" w:cs="Arial"/>
        </w:rPr>
        <w:tab/>
        <w:t>exchanges.</w:t>
      </w:r>
    </w:p>
    <w:p w:rsidR="006B1103" w:rsidRPr="0089700F" w:rsidRDefault="006B1103" w:rsidP="006B1103">
      <w:pPr>
        <w:pStyle w:val="ListParagraph"/>
        <w:numPr>
          <w:ilvl w:val="0"/>
          <w:numId w:val="5"/>
        </w:numPr>
        <w:rPr>
          <w:rFonts w:ascii="Arial" w:hAnsi="Arial" w:cs="Arial"/>
          <w:b/>
          <w:color w:val="C00000"/>
          <w:sz w:val="24"/>
          <w:szCs w:val="24"/>
        </w:rPr>
      </w:pPr>
      <w:r w:rsidRPr="0089700F">
        <w:rPr>
          <w:rFonts w:ascii="Arial" w:hAnsi="Arial" w:cs="Arial"/>
          <w:b/>
          <w:color w:val="C00000"/>
          <w:sz w:val="24"/>
          <w:szCs w:val="24"/>
          <w:u w:val="single"/>
        </w:rPr>
        <w:t>Size</w:t>
      </w:r>
      <w:r w:rsidR="00080FA3">
        <w:rPr>
          <w:rFonts w:ascii="Arial" w:hAnsi="Arial" w:cs="Arial"/>
          <w:b/>
          <w:color w:val="C00000"/>
          <w:sz w:val="24"/>
          <w:szCs w:val="24"/>
          <w:u w:val="single"/>
        </w:rPr>
        <w:t xml:space="preserve"> and type</w:t>
      </w:r>
      <w:r w:rsidRPr="0089700F">
        <w:rPr>
          <w:rFonts w:ascii="Arial" w:hAnsi="Arial" w:cs="Arial"/>
          <w:b/>
          <w:color w:val="C00000"/>
          <w:sz w:val="24"/>
          <w:szCs w:val="24"/>
          <w:u w:val="single"/>
        </w:rPr>
        <w:t xml:space="preserve"> of property offered</w:t>
      </w:r>
    </w:p>
    <w:p w:rsidR="006B1103" w:rsidRPr="009351A8" w:rsidRDefault="006B1103" w:rsidP="006B1103">
      <w:pPr>
        <w:ind w:left="360"/>
        <w:rPr>
          <w:rFonts w:ascii="Arial" w:hAnsi="Arial" w:cs="Arial"/>
        </w:rPr>
      </w:pPr>
      <w:r w:rsidRPr="009351A8">
        <w:rPr>
          <w:rFonts w:ascii="Arial" w:hAnsi="Arial" w:cs="Arial"/>
        </w:rPr>
        <w:t>The size of the property offered will depend on the number of people in the household of the applicant/s. The majority of Stoll’s properties are one bedroom flats and these will be allocated to either single people or two people living together as a couple.</w:t>
      </w:r>
    </w:p>
    <w:p w:rsidR="006B1103" w:rsidRPr="009351A8" w:rsidRDefault="006B1103" w:rsidP="006B1103">
      <w:pPr>
        <w:ind w:left="360"/>
        <w:rPr>
          <w:rFonts w:ascii="Arial" w:hAnsi="Arial" w:cs="Arial"/>
        </w:rPr>
      </w:pPr>
      <w:r w:rsidRPr="009351A8">
        <w:rPr>
          <w:rFonts w:ascii="Arial" w:hAnsi="Arial" w:cs="Arial"/>
        </w:rPr>
        <w:t>Larger properties will only be allocated to:</w:t>
      </w:r>
    </w:p>
    <w:p w:rsidR="006B1103" w:rsidRPr="009351A8" w:rsidRDefault="000B730E" w:rsidP="006B1103">
      <w:pPr>
        <w:pStyle w:val="ListParagraph"/>
        <w:numPr>
          <w:ilvl w:val="0"/>
          <w:numId w:val="7"/>
        </w:numPr>
        <w:rPr>
          <w:rFonts w:ascii="Arial" w:hAnsi="Arial" w:cs="Arial"/>
        </w:rPr>
      </w:pPr>
      <w:r w:rsidRPr="009351A8">
        <w:rPr>
          <w:rFonts w:ascii="Arial" w:hAnsi="Arial" w:cs="Arial"/>
        </w:rPr>
        <w:t>Households including children (If the household includes 2 same sex children, they will be expected to share a double bedroom</w:t>
      </w:r>
      <w:r w:rsidR="00076D75">
        <w:rPr>
          <w:rFonts w:ascii="Arial" w:hAnsi="Arial" w:cs="Arial"/>
        </w:rPr>
        <w:t xml:space="preserve"> up to the age of 1</w:t>
      </w:r>
      <w:r w:rsidR="00AA644B">
        <w:rPr>
          <w:rFonts w:ascii="Arial" w:hAnsi="Arial" w:cs="Arial"/>
        </w:rPr>
        <w:t>6</w:t>
      </w:r>
      <w:r w:rsidRPr="009351A8">
        <w:rPr>
          <w:rFonts w:ascii="Arial" w:hAnsi="Arial" w:cs="Arial"/>
        </w:rPr>
        <w:t>).</w:t>
      </w:r>
    </w:p>
    <w:p w:rsidR="000B730E" w:rsidRPr="009351A8" w:rsidRDefault="000B730E" w:rsidP="006B1103">
      <w:pPr>
        <w:pStyle w:val="ListParagraph"/>
        <w:numPr>
          <w:ilvl w:val="0"/>
          <w:numId w:val="7"/>
        </w:numPr>
        <w:rPr>
          <w:rFonts w:ascii="Arial" w:hAnsi="Arial" w:cs="Arial"/>
        </w:rPr>
      </w:pPr>
      <w:r w:rsidRPr="009351A8">
        <w:rPr>
          <w:rFonts w:ascii="Arial" w:hAnsi="Arial" w:cs="Arial"/>
        </w:rPr>
        <w:t>Two adults not living together as a couple (e.g. brother and sister)</w:t>
      </w:r>
    </w:p>
    <w:p w:rsidR="000B730E" w:rsidRDefault="000B730E" w:rsidP="006B1103">
      <w:pPr>
        <w:pStyle w:val="ListParagraph"/>
        <w:numPr>
          <w:ilvl w:val="0"/>
          <w:numId w:val="7"/>
        </w:numPr>
        <w:rPr>
          <w:rFonts w:ascii="Arial" w:hAnsi="Arial" w:cs="Arial"/>
        </w:rPr>
      </w:pPr>
      <w:r w:rsidRPr="009351A8">
        <w:rPr>
          <w:rFonts w:ascii="Arial" w:hAnsi="Arial" w:cs="Arial"/>
        </w:rPr>
        <w:t>Single people or couples who require an extra bedroom for medical reasons</w:t>
      </w:r>
    </w:p>
    <w:p w:rsidR="00080FA3" w:rsidRPr="00080FA3" w:rsidRDefault="00080FA3" w:rsidP="00080FA3">
      <w:pPr>
        <w:tabs>
          <w:tab w:val="left" w:pos="426"/>
        </w:tabs>
        <w:rPr>
          <w:rFonts w:ascii="Arial" w:hAnsi="Arial" w:cs="Arial"/>
        </w:rPr>
      </w:pPr>
      <w:r>
        <w:rPr>
          <w:rFonts w:ascii="Arial" w:hAnsi="Arial" w:cs="Arial"/>
        </w:rPr>
        <w:lastRenderedPageBreak/>
        <w:tab/>
        <w:t xml:space="preserve">Stoll have a number of fully and partially adapted properties for those with mobility </w:t>
      </w:r>
      <w:r>
        <w:rPr>
          <w:rFonts w:ascii="Arial" w:hAnsi="Arial" w:cs="Arial"/>
        </w:rPr>
        <w:tab/>
        <w:t xml:space="preserve">needs. These properties will be allocated based on the assessment of an applicant’s </w:t>
      </w:r>
      <w:r>
        <w:rPr>
          <w:rFonts w:ascii="Arial" w:hAnsi="Arial" w:cs="Arial"/>
        </w:rPr>
        <w:tab/>
        <w:t>mobility needs during the application process.</w:t>
      </w:r>
    </w:p>
    <w:p w:rsidR="00C71EF1" w:rsidRPr="009351A8" w:rsidRDefault="00C71EF1" w:rsidP="00C71EF1">
      <w:pPr>
        <w:pStyle w:val="ListParagraph"/>
        <w:rPr>
          <w:rFonts w:ascii="Arial" w:hAnsi="Arial" w:cs="Arial"/>
        </w:rPr>
      </w:pPr>
    </w:p>
    <w:p w:rsidR="00C71EF1" w:rsidRPr="0089700F" w:rsidRDefault="00C71EF1" w:rsidP="00C71EF1">
      <w:pPr>
        <w:pStyle w:val="ListParagraph"/>
        <w:numPr>
          <w:ilvl w:val="0"/>
          <w:numId w:val="5"/>
        </w:numPr>
        <w:rPr>
          <w:rFonts w:ascii="Arial" w:hAnsi="Arial" w:cs="Arial"/>
          <w:b/>
          <w:color w:val="C00000"/>
          <w:sz w:val="24"/>
          <w:szCs w:val="24"/>
          <w:u w:val="single"/>
        </w:rPr>
      </w:pPr>
      <w:r w:rsidRPr="0089700F">
        <w:rPr>
          <w:rFonts w:ascii="Arial" w:hAnsi="Arial" w:cs="Arial"/>
          <w:b/>
          <w:color w:val="C00000"/>
          <w:sz w:val="24"/>
          <w:szCs w:val="24"/>
          <w:u w:val="single"/>
        </w:rPr>
        <w:t>Offers of Accommodation</w:t>
      </w:r>
    </w:p>
    <w:p w:rsidR="00C71EF1" w:rsidRDefault="00634CCD" w:rsidP="00C71EF1">
      <w:pPr>
        <w:ind w:left="360"/>
        <w:rPr>
          <w:rFonts w:ascii="Arial" w:hAnsi="Arial" w:cs="Arial"/>
        </w:rPr>
      </w:pPr>
      <w:r>
        <w:rPr>
          <w:rFonts w:ascii="Arial" w:hAnsi="Arial" w:cs="Arial"/>
        </w:rPr>
        <w:t>Stoll</w:t>
      </w:r>
      <w:r w:rsidR="00C71EF1" w:rsidRPr="009351A8">
        <w:rPr>
          <w:rFonts w:ascii="Arial" w:hAnsi="Arial" w:cs="Arial"/>
        </w:rPr>
        <w:t xml:space="preserve"> will normally make only one offer of accommodation to an applicant</w:t>
      </w:r>
      <w:r w:rsidR="0032349A" w:rsidRPr="009351A8">
        <w:rPr>
          <w:rFonts w:ascii="Arial" w:hAnsi="Arial" w:cs="Arial"/>
        </w:rPr>
        <w:t xml:space="preserve"> and if this offer is refused the applicant will be removed from the waiting list.</w:t>
      </w:r>
      <w:r w:rsidR="00C71EF1" w:rsidRPr="009351A8">
        <w:rPr>
          <w:rFonts w:ascii="Arial" w:hAnsi="Arial" w:cs="Arial"/>
        </w:rPr>
        <w:t xml:space="preserve"> However, if there are exceptional reasons why an applicant has refused an offer of accommodation they may be kept on the waiting list if it is </w:t>
      </w:r>
      <w:r w:rsidR="00076D75">
        <w:rPr>
          <w:rFonts w:ascii="Arial" w:hAnsi="Arial" w:cs="Arial"/>
        </w:rPr>
        <w:t>decided</w:t>
      </w:r>
      <w:r w:rsidR="00C71EF1" w:rsidRPr="009351A8">
        <w:rPr>
          <w:rFonts w:ascii="Arial" w:hAnsi="Arial" w:cs="Arial"/>
        </w:rPr>
        <w:t xml:space="preserve"> that a further offer can be made to them within 12 months.</w:t>
      </w:r>
    </w:p>
    <w:p w:rsidR="003B0FE7" w:rsidRPr="003B0FE7" w:rsidRDefault="003B0FE7" w:rsidP="003B0FE7">
      <w:pPr>
        <w:pStyle w:val="ListParagraph"/>
        <w:numPr>
          <w:ilvl w:val="0"/>
          <w:numId w:val="5"/>
        </w:numPr>
        <w:rPr>
          <w:rFonts w:ascii="Arial" w:hAnsi="Arial" w:cs="Arial"/>
          <w:b/>
          <w:color w:val="C00000"/>
          <w:sz w:val="24"/>
          <w:szCs w:val="24"/>
          <w:u w:val="single"/>
        </w:rPr>
      </w:pPr>
      <w:r w:rsidRPr="003B0FE7">
        <w:rPr>
          <w:rFonts w:ascii="Arial" w:hAnsi="Arial" w:cs="Arial"/>
          <w:b/>
          <w:color w:val="C00000"/>
          <w:sz w:val="24"/>
          <w:szCs w:val="24"/>
          <w:u w:val="single"/>
        </w:rPr>
        <w:t>Appeals</w:t>
      </w:r>
    </w:p>
    <w:p w:rsidR="003B0FE7" w:rsidRDefault="00744C15" w:rsidP="008C77FB">
      <w:pPr>
        <w:ind w:left="426"/>
        <w:rPr>
          <w:rFonts w:ascii="Arial" w:hAnsi="Arial" w:cs="Arial"/>
        </w:rPr>
      </w:pPr>
      <w:r w:rsidRPr="00744C15">
        <w:rPr>
          <w:rFonts w:ascii="Arial" w:hAnsi="Arial" w:cs="Arial"/>
        </w:rPr>
        <w:t xml:space="preserve">If an applicant is unhappy with </w:t>
      </w:r>
      <w:r w:rsidR="003B0FE7">
        <w:rPr>
          <w:rFonts w:ascii="Arial" w:hAnsi="Arial" w:cs="Arial"/>
        </w:rPr>
        <w:t>a decision made regarding their application or allocation</w:t>
      </w:r>
      <w:r w:rsidRPr="00744C15">
        <w:rPr>
          <w:rFonts w:ascii="Arial" w:hAnsi="Arial" w:cs="Arial"/>
        </w:rPr>
        <w:t xml:space="preserve"> they may appeal by using </w:t>
      </w:r>
      <w:r w:rsidR="00634CCD">
        <w:rPr>
          <w:rFonts w:ascii="Arial" w:hAnsi="Arial" w:cs="Arial"/>
        </w:rPr>
        <w:t>Stoll’s</w:t>
      </w:r>
      <w:r w:rsidRPr="00744C15">
        <w:rPr>
          <w:rFonts w:ascii="Arial" w:hAnsi="Arial" w:cs="Arial"/>
        </w:rPr>
        <w:t xml:space="preserve"> </w:t>
      </w:r>
      <w:r w:rsidR="003B0FE7" w:rsidRPr="00744C15">
        <w:rPr>
          <w:rFonts w:ascii="Arial" w:hAnsi="Arial" w:cs="Arial"/>
        </w:rPr>
        <w:t>Complaints Policy</w:t>
      </w:r>
      <w:r w:rsidR="003B0FE7">
        <w:rPr>
          <w:rFonts w:ascii="Arial" w:hAnsi="Arial" w:cs="Arial"/>
        </w:rPr>
        <w:t>.</w:t>
      </w:r>
      <w:r w:rsidR="003B0FE7" w:rsidRPr="003B0FE7">
        <w:rPr>
          <w:rFonts w:ascii="Arial" w:hAnsi="Arial" w:cs="Arial"/>
        </w:rPr>
        <w:t xml:space="preserve"> </w:t>
      </w:r>
      <w:r w:rsidR="003B0FE7" w:rsidRPr="00744C15">
        <w:rPr>
          <w:rFonts w:ascii="Arial" w:hAnsi="Arial" w:cs="Arial"/>
        </w:rPr>
        <w:t>All complaints relating to dissatisfaction with a decision made</w:t>
      </w:r>
      <w:r w:rsidR="003B0FE7">
        <w:rPr>
          <w:rFonts w:ascii="Arial" w:hAnsi="Arial" w:cs="Arial"/>
        </w:rPr>
        <w:t xml:space="preserve"> under this policy</w:t>
      </w:r>
      <w:r w:rsidR="003B0FE7" w:rsidRPr="003B0FE7">
        <w:rPr>
          <w:rFonts w:ascii="Arial" w:hAnsi="Arial" w:cs="Arial"/>
        </w:rPr>
        <w:t xml:space="preserve"> </w:t>
      </w:r>
      <w:r w:rsidR="003B0FE7" w:rsidRPr="00744C15">
        <w:rPr>
          <w:rFonts w:ascii="Arial" w:hAnsi="Arial" w:cs="Arial"/>
        </w:rPr>
        <w:t>will be</w:t>
      </w:r>
      <w:r w:rsidR="003B0FE7">
        <w:rPr>
          <w:rFonts w:ascii="Arial" w:hAnsi="Arial" w:cs="Arial"/>
        </w:rPr>
        <w:t xml:space="preserve"> initially</w:t>
      </w:r>
      <w:r w:rsidR="003B0FE7" w:rsidRPr="00744C15">
        <w:rPr>
          <w:rFonts w:ascii="Arial" w:hAnsi="Arial" w:cs="Arial"/>
        </w:rPr>
        <w:t xml:space="preserve"> dealt with</w:t>
      </w:r>
      <w:r w:rsidR="003B0FE7">
        <w:rPr>
          <w:rFonts w:ascii="Arial" w:hAnsi="Arial" w:cs="Arial"/>
        </w:rPr>
        <w:t xml:space="preserve"> </w:t>
      </w:r>
      <w:r w:rsidR="003B0FE7" w:rsidRPr="00744C15">
        <w:rPr>
          <w:rFonts w:ascii="Arial" w:hAnsi="Arial" w:cs="Arial"/>
        </w:rPr>
        <w:t>under “Stage 2” of our Complaints Policy</w:t>
      </w:r>
      <w:r w:rsidR="003B0FE7">
        <w:rPr>
          <w:rFonts w:ascii="Arial" w:hAnsi="Arial" w:cs="Arial"/>
        </w:rPr>
        <w:t>.</w:t>
      </w:r>
    </w:p>
    <w:p w:rsidR="003B0FE7" w:rsidRPr="003B0FE7" w:rsidRDefault="003B0FE7" w:rsidP="003B0FE7">
      <w:pPr>
        <w:pStyle w:val="ListParagraph"/>
        <w:numPr>
          <w:ilvl w:val="0"/>
          <w:numId w:val="5"/>
        </w:numPr>
        <w:rPr>
          <w:rFonts w:ascii="Arial" w:hAnsi="Arial" w:cs="Arial"/>
          <w:b/>
          <w:color w:val="C00000"/>
          <w:sz w:val="24"/>
          <w:szCs w:val="24"/>
        </w:rPr>
      </w:pPr>
      <w:r>
        <w:rPr>
          <w:rFonts w:ascii="Arial" w:hAnsi="Arial" w:cs="Arial"/>
          <w:b/>
          <w:color w:val="C00000"/>
          <w:sz w:val="24"/>
          <w:szCs w:val="24"/>
          <w:u w:val="single"/>
        </w:rPr>
        <w:t>Policy Review</w:t>
      </w:r>
    </w:p>
    <w:p w:rsidR="003B0FE7" w:rsidRPr="003B0FE7" w:rsidRDefault="003B0FE7" w:rsidP="003B0FE7">
      <w:pPr>
        <w:pStyle w:val="NoSpacing"/>
        <w:tabs>
          <w:tab w:val="left" w:pos="426"/>
        </w:tabs>
        <w:rPr>
          <w:rFonts w:ascii="Arial" w:hAnsi="Arial" w:cs="Arial"/>
          <w:b/>
          <w:color w:val="C00000"/>
          <w:sz w:val="24"/>
          <w:szCs w:val="24"/>
        </w:rPr>
      </w:pPr>
      <w:r w:rsidRPr="003B0FE7">
        <w:rPr>
          <w:b/>
          <w:color w:val="C00000"/>
          <w:sz w:val="24"/>
          <w:szCs w:val="24"/>
        </w:rPr>
        <w:tab/>
      </w:r>
      <w:r w:rsidRPr="003B0FE7">
        <w:rPr>
          <w:rFonts w:ascii="Arial" w:hAnsi="Arial" w:cs="Arial"/>
        </w:rPr>
        <w:t xml:space="preserve">In addition to ongoing monitoring of all allocations and lettings, </w:t>
      </w:r>
      <w:r w:rsidR="00634CCD">
        <w:rPr>
          <w:rFonts w:ascii="Arial" w:hAnsi="Arial" w:cs="Arial"/>
        </w:rPr>
        <w:t>Stoll</w:t>
      </w:r>
      <w:r w:rsidRPr="003B0FE7">
        <w:rPr>
          <w:rFonts w:ascii="Arial" w:hAnsi="Arial" w:cs="Arial"/>
        </w:rPr>
        <w:t xml:space="preserve"> </w:t>
      </w:r>
    </w:p>
    <w:p w:rsidR="003B0FE7" w:rsidRPr="009351A8" w:rsidRDefault="003B0FE7" w:rsidP="008C77FB">
      <w:pPr>
        <w:pStyle w:val="NoSpacing"/>
        <w:tabs>
          <w:tab w:val="left" w:pos="426"/>
        </w:tabs>
        <w:rPr>
          <w:rFonts w:ascii="Arial" w:hAnsi="Arial" w:cs="Arial"/>
        </w:rPr>
      </w:pPr>
      <w:r w:rsidRPr="003B0FE7">
        <w:rPr>
          <w:rFonts w:ascii="Arial" w:hAnsi="Arial" w:cs="Arial"/>
        </w:rPr>
        <w:t xml:space="preserve">       will undertake a thorough review of the Allocations Policy</w:t>
      </w:r>
      <w:r w:rsidR="00076D75">
        <w:rPr>
          <w:rFonts w:ascii="Arial" w:hAnsi="Arial" w:cs="Arial"/>
        </w:rPr>
        <w:t xml:space="preserve"> at least</w:t>
      </w:r>
      <w:r w:rsidRPr="003B0FE7">
        <w:rPr>
          <w:rFonts w:ascii="Arial" w:hAnsi="Arial" w:cs="Arial"/>
        </w:rPr>
        <w:t xml:space="preserve">  every three years </w:t>
      </w:r>
      <w:r w:rsidR="00076D75">
        <w:rPr>
          <w:rFonts w:ascii="Arial" w:hAnsi="Arial" w:cs="Arial"/>
        </w:rPr>
        <w:tab/>
      </w:r>
      <w:r w:rsidRPr="003B0FE7">
        <w:rPr>
          <w:rFonts w:ascii="Arial" w:hAnsi="Arial" w:cs="Arial"/>
        </w:rPr>
        <w:t>unlesslegislation requires that it is reviewed earlier</w:t>
      </w:r>
      <w:r w:rsidRPr="00744C15">
        <w:rPr>
          <w:rFonts w:ascii="Arial" w:hAnsi="Arial" w:cs="Arial"/>
        </w:rPr>
        <w:t>.</w:t>
      </w:r>
    </w:p>
    <w:p w:rsidR="003B0FE7" w:rsidRPr="003B0FE7" w:rsidRDefault="003B0FE7" w:rsidP="003B0FE7">
      <w:pPr>
        <w:tabs>
          <w:tab w:val="left" w:pos="426"/>
        </w:tabs>
        <w:rPr>
          <w:rFonts w:ascii="Arial" w:hAnsi="Arial" w:cs="Arial"/>
        </w:rPr>
      </w:pPr>
    </w:p>
    <w:p w:rsidR="003B0FE7" w:rsidRPr="00744C15" w:rsidRDefault="003B0FE7" w:rsidP="003B0FE7">
      <w:pPr>
        <w:ind w:left="360"/>
        <w:rPr>
          <w:rFonts w:ascii="Arial" w:hAnsi="Arial" w:cs="Arial"/>
        </w:rPr>
      </w:pPr>
    </w:p>
    <w:p w:rsidR="00744C15" w:rsidRPr="00744C15" w:rsidRDefault="00744C15" w:rsidP="00744C15">
      <w:pPr>
        <w:ind w:left="360"/>
        <w:rPr>
          <w:rFonts w:ascii="Arial" w:hAnsi="Arial" w:cs="Arial"/>
        </w:rPr>
      </w:pPr>
    </w:p>
    <w:p w:rsidR="00744C15" w:rsidRDefault="00744C15" w:rsidP="003B0FE7">
      <w:pPr>
        <w:ind w:left="360"/>
        <w:rPr>
          <w:rFonts w:ascii="Arial" w:hAnsi="Arial" w:cs="Arial"/>
        </w:rPr>
      </w:pPr>
      <w:r w:rsidRPr="00744C15">
        <w:rPr>
          <w:rFonts w:ascii="Arial" w:hAnsi="Arial" w:cs="Arial"/>
        </w:rPr>
        <w:t xml:space="preserve">        </w:t>
      </w:r>
    </w:p>
    <w:p w:rsidR="00744C15" w:rsidRDefault="00744C15" w:rsidP="00744C15">
      <w:pPr>
        <w:ind w:left="360"/>
        <w:rPr>
          <w:rFonts w:ascii="Arial" w:hAnsi="Arial" w:cs="Arial"/>
        </w:rPr>
      </w:pPr>
    </w:p>
    <w:p w:rsidR="007B5C48" w:rsidRPr="002C1C22" w:rsidRDefault="007B5C48" w:rsidP="00D55172">
      <w:pPr>
        <w:rPr>
          <w:sz w:val="24"/>
          <w:szCs w:val="24"/>
        </w:rPr>
      </w:pPr>
    </w:p>
    <w:p w:rsidR="002A6F1B" w:rsidRPr="002A6F1B" w:rsidRDefault="002A6F1B" w:rsidP="002A6F1B">
      <w:pPr>
        <w:rPr>
          <w:b/>
          <w:sz w:val="24"/>
          <w:szCs w:val="24"/>
          <w:u w:val="single"/>
        </w:rPr>
      </w:pPr>
    </w:p>
    <w:sectPr w:rsidR="002A6F1B" w:rsidRPr="002A6F1B" w:rsidSect="001C473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689" w:rsidRDefault="00130689" w:rsidP="009351A8">
      <w:pPr>
        <w:spacing w:after="0" w:line="240" w:lineRule="auto"/>
      </w:pPr>
      <w:r>
        <w:separator/>
      </w:r>
    </w:p>
  </w:endnote>
  <w:endnote w:type="continuationSeparator" w:id="0">
    <w:p w:rsidR="00130689" w:rsidRDefault="00130689" w:rsidP="00935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039" w:rsidRDefault="00AA40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4595"/>
      <w:docPartObj>
        <w:docPartGallery w:val="Page Numbers (Bottom of Page)"/>
        <w:docPartUnique/>
      </w:docPartObj>
    </w:sdtPr>
    <w:sdtEndPr/>
    <w:sdtContent>
      <w:p w:rsidR="0035538F" w:rsidRDefault="007F7648">
        <w:pPr>
          <w:pStyle w:val="Footer"/>
          <w:jc w:val="center"/>
        </w:pPr>
        <w:r w:rsidRPr="009351A8">
          <w:rPr>
            <w:rFonts w:ascii="Arial" w:hAnsi="Arial" w:cs="Arial"/>
            <w:sz w:val="16"/>
            <w:szCs w:val="16"/>
          </w:rPr>
          <w:fldChar w:fldCharType="begin"/>
        </w:r>
        <w:r w:rsidR="0035538F" w:rsidRPr="009351A8">
          <w:rPr>
            <w:rFonts w:ascii="Arial" w:hAnsi="Arial" w:cs="Arial"/>
            <w:sz w:val="16"/>
            <w:szCs w:val="16"/>
          </w:rPr>
          <w:instrText xml:space="preserve"> PAGE   \* MERGEFORMAT </w:instrText>
        </w:r>
        <w:r w:rsidRPr="009351A8">
          <w:rPr>
            <w:rFonts w:ascii="Arial" w:hAnsi="Arial" w:cs="Arial"/>
            <w:sz w:val="16"/>
            <w:szCs w:val="16"/>
          </w:rPr>
          <w:fldChar w:fldCharType="separate"/>
        </w:r>
        <w:r w:rsidR="00AA4039">
          <w:rPr>
            <w:rFonts w:ascii="Arial" w:hAnsi="Arial" w:cs="Arial"/>
            <w:noProof/>
            <w:sz w:val="16"/>
            <w:szCs w:val="16"/>
          </w:rPr>
          <w:t>2</w:t>
        </w:r>
        <w:r w:rsidRPr="009351A8">
          <w:rPr>
            <w:rFonts w:ascii="Arial" w:hAnsi="Arial" w:cs="Arial"/>
            <w:sz w:val="16"/>
            <w:szCs w:val="16"/>
          </w:rPr>
          <w:fldChar w:fldCharType="end"/>
        </w:r>
      </w:p>
    </w:sdtContent>
  </w:sdt>
  <w:p w:rsidR="0035538F" w:rsidRDefault="003553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039" w:rsidRDefault="00AA40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689" w:rsidRDefault="00130689" w:rsidP="009351A8">
      <w:pPr>
        <w:spacing w:after="0" w:line="240" w:lineRule="auto"/>
      </w:pPr>
      <w:r>
        <w:separator/>
      </w:r>
    </w:p>
  </w:footnote>
  <w:footnote w:type="continuationSeparator" w:id="0">
    <w:p w:rsidR="00130689" w:rsidRDefault="00130689" w:rsidP="009351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039" w:rsidRDefault="00AA40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039" w:rsidRDefault="00AA4039" w:rsidP="00AA4039">
    <w:pPr>
      <w:pStyle w:val="Header"/>
    </w:pPr>
    <w:r>
      <w:rPr>
        <w:noProof/>
        <w:sz w:val="36"/>
        <w:lang w:eastAsia="en-GB"/>
      </w:rPr>
      <w:drawing>
        <wp:inline distT="0" distB="0" distL="0" distR="0">
          <wp:extent cx="5967095" cy="1273175"/>
          <wp:effectExtent l="0" t="0" r="0" b="3175"/>
          <wp:docPr id="2" name="Picture 2" descr="300dpi StollLogo-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dpi StollLogo-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7095" cy="1273175"/>
                  </a:xfrm>
                  <a:prstGeom prst="rect">
                    <a:avLst/>
                  </a:prstGeom>
                  <a:noFill/>
                  <a:ln>
                    <a:noFill/>
                  </a:ln>
                </pic:spPr>
              </pic:pic>
            </a:graphicData>
          </a:graphic>
        </wp:inline>
      </w:drawing>
    </w:r>
  </w:p>
  <w:p w:rsidR="00AA4039" w:rsidRDefault="00AA4039" w:rsidP="00AA4039">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039" w:rsidRDefault="00AA40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33CF"/>
    <w:multiLevelType w:val="hybridMultilevel"/>
    <w:tmpl w:val="AE3EFB90"/>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086E25E7"/>
    <w:multiLevelType w:val="hybridMultilevel"/>
    <w:tmpl w:val="0D723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8F3189"/>
    <w:multiLevelType w:val="hybridMultilevel"/>
    <w:tmpl w:val="3A7A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4A2976"/>
    <w:multiLevelType w:val="hybridMultilevel"/>
    <w:tmpl w:val="B9B86DB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nsid w:val="237E4FD7"/>
    <w:multiLevelType w:val="hybridMultilevel"/>
    <w:tmpl w:val="7B7E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6A24EE"/>
    <w:multiLevelType w:val="hybridMultilevel"/>
    <w:tmpl w:val="F7FC029A"/>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6">
    <w:nsid w:val="413E1D3D"/>
    <w:multiLevelType w:val="hybridMultilevel"/>
    <w:tmpl w:val="6BFC0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56F52C7F"/>
    <w:multiLevelType w:val="hybridMultilevel"/>
    <w:tmpl w:val="68609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3A1028"/>
    <w:multiLevelType w:val="hybridMultilevel"/>
    <w:tmpl w:val="074C66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4DA50FB"/>
    <w:multiLevelType w:val="hybridMultilevel"/>
    <w:tmpl w:val="04C8C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B13CCB"/>
    <w:multiLevelType w:val="hybridMultilevel"/>
    <w:tmpl w:val="3AE0FA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AB954DD"/>
    <w:multiLevelType w:val="hybridMultilevel"/>
    <w:tmpl w:val="F1DC34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10"/>
  </w:num>
  <w:num w:numId="6">
    <w:abstractNumId w:val="11"/>
  </w:num>
  <w:num w:numId="7">
    <w:abstractNumId w:val="7"/>
  </w:num>
  <w:num w:numId="8">
    <w:abstractNumId w:val="5"/>
  </w:num>
  <w:num w:numId="9">
    <w:abstractNumId w:val="8"/>
  </w:num>
  <w:num w:numId="10">
    <w:abstractNumId w:val="9"/>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F1B"/>
    <w:rsid w:val="00045E73"/>
    <w:rsid w:val="0005324F"/>
    <w:rsid w:val="00076D75"/>
    <w:rsid w:val="00080FA3"/>
    <w:rsid w:val="000B730E"/>
    <w:rsid w:val="00130689"/>
    <w:rsid w:val="00157E6C"/>
    <w:rsid w:val="001C4732"/>
    <w:rsid w:val="001D00A4"/>
    <w:rsid w:val="00213119"/>
    <w:rsid w:val="002A6F1B"/>
    <w:rsid w:val="002C1C22"/>
    <w:rsid w:val="00301DD5"/>
    <w:rsid w:val="0032349A"/>
    <w:rsid w:val="0035538F"/>
    <w:rsid w:val="0036541F"/>
    <w:rsid w:val="00375C2D"/>
    <w:rsid w:val="0038532A"/>
    <w:rsid w:val="003B0FE7"/>
    <w:rsid w:val="005549E3"/>
    <w:rsid w:val="00605C9C"/>
    <w:rsid w:val="006275B8"/>
    <w:rsid w:val="00634CCD"/>
    <w:rsid w:val="0063600C"/>
    <w:rsid w:val="00676FB9"/>
    <w:rsid w:val="006A46E6"/>
    <w:rsid w:val="006B1103"/>
    <w:rsid w:val="006B5EBA"/>
    <w:rsid w:val="006C4D3D"/>
    <w:rsid w:val="006D6575"/>
    <w:rsid w:val="00744C15"/>
    <w:rsid w:val="0074547E"/>
    <w:rsid w:val="00750131"/>
    <w:rsid w:val="007B5C48"/>
    <w:rsid w:val="007F7648"/>
    <w:rsid w:val="00877543"/>
    <w:rsid w:val="0089049B"/>
    <w:rsid w:val="0089700F"/>
    <w:rsid w:val="008B15FF"/>
    <w:rsid w:val="008C77FB"/>
    <w:rsid w:val="009351A8"/>
    <w:rsid w:val="009411CB"/>
    <w:rsid w:val="009552E7"/>
    <w:rsid w:val="009659F4"/>
    <w:rsid w:val="00973AED"/>
    <w:rsid w:val="009E145F"/>
    <w:rsid w:val="00A4589B"/>
    <w:rsid w:val="00AA4039"/>
    <w:rsid w:val="00AA4B27"/>
    <w:rsid w:val="00AA637B"/>
    <w:rsid w:val="00AA644B"/>
    <w:rsid w:val="00AD6FD2"/>
    <w:rsid w:val="00B96EE0"/>
    <w:rsid w:val="00BB1392"/>
    <w:rsid w:val="00C71EF1"/>
    <w:rsid w:val="00C910F7"/>
    <w:rsid w:val="00CA0CCE"/>
    <w:rsid w:val="00D36F25"/>
    <w:rsid w:val="00D53FAA"/>
    <w:rsid w:val="00D55172"/>
    <w:rsid w:val="00D97DC2"/>
    <w:rsid w:val="00E424D9"/>
    <w:rsid w:val="00E574DD"/>
    <w:rsid w:val="00EC5ED7"/>
    <w:rsid w:val="00EC6389"/>
    <w:rsid w:val="00EE430E"/>
    <w:rsid w:val="00EF4A00"/>
    <w:rsid w:val="00F07AFD"/>
    <w:rsid w:val="00F12437"/>
    <w:rsid w:val="00FA0439"/>
    <w:rsid w:val="00FE2AA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A00"/>
    <w:pPr>
      <w:ind w:left="720"/>
      <w:contextualSpacing/>
    </w:pPr>
  </w:style>
  <w:style w:type="paragraph" w:styleId="Header">
    <w:name w:val="header"/>
    <w:basedOn w:val="Normal"/>
    <w:link w:val="HeaderChar"/>
    <w:unhideWhenUsed/>
    <w:rsid w:val="009351A8"/>
    <w:pPr>
      <w:tabs>
        <w:tab w:val="center" w:pos="4680"/>
        <w:tab w:val="right" w:pos="9360"/>
      </w:tabs>
      <w:spacing w:after="0" w:line="240" w:lineRule="auto"/>
    </w:pPr>
  </w:style>
  <w:style w:type="character" w:customStyle="1" w:styleId="HeaderChar">
    <w:name w:val="Header Char"/>
    <w:basedOn w:val="DefaultParagraphFont"/>
    <w:link w:val="Header"/>
    <w:rsid w:val="009351A8"/>
  </w:style>
  <w:style w:type="paragraph" w:styleId="Footer">
    <w:name w:val="footer"/>
    <w:basedOn w:val="Normal"/>
    <w:link w:val="FooterChar"/>
    <w:uiPriority w:val="99"/>
    <w:unhideWhenUsed/>
    <w:rsid w:val="00935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1A8"/>
  </w:style>
  <w:style w:type="paragraph" w:styleId="BalloonText">
    <w:name w:val="Balloon Text"/>
    <w:basedOn w:val="Normal"/>
    <w:link w:val="BalloonTextChar"/>
    <w:uiPriority w:val="99"/>
    <w:semiHidden/>
    <w:unhideWhenUsed/>
    <w:rsid w:val="00676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FB9"/>
    <w:rPr>
      <w:rFonts w:ascii="Tahoma" w:hAnsi="Tahoma" w:cs="Tahoma"/>
      <w:sz w:val="16"/>
      <w:szCs w:val="16"/>
    </w:rPr>
  </w:style>
  <w:style w:type="character" w:styleId="Hyperlink">
    <w:name w:val="Hyperlink"/>
    <w:basedOn w:val="DefaultParagraphFont"/>
    <w:uiPriority w:val="99"/>
    <w:unhideWhenUsed/>
    <w:rsid w:val="00744C15"/>
    <w:rPr>
      <w:color w:val="0000FF" w:themeColor="hyperlink"/>
      <w:u w:val="single"/>
    </w:rPr>
  </w:style>
  <w:style w:type="paragraph" w:styleId="NoSpacing">
    <w:name w:val="No Spacing"/>
    <w:uiPriority w:val="1"/>
    <w:qFormat/>
    <w:rsid w:val="0036541F"/>
    <w:pPr>
      <w:spacing w:after="0" w:line="240" w:lineRule="auto"/>
    </w:pPr>
  </w:style>
  <w:style w:type="paragraph" w:styleId="PlainText">
    <w:name w:val="Plain Text"/>
    <w:basedOn w:val="Normal"/>
    <w:link w:val="PlainTextChar"/>
    <w:uiPriority w:val="99"/>
    <w:semiHidden/>
    <w:unhideWhenUsed/>
    <w:rsid w:val="00750131"/>
    <w:pPr>
      <w:spacing w:after="0" w:line="240" w:lineRule="auto"/>
    </w:pPr>
    <w:rPr>
      <w:rFonts w:ascii="Arial" w:hAnsi="Arial" w:cs="Arial"/>
      <w:sz w:val="20"/>
      <w:szCs w:val="20"/>
      <w:lang w:val="en-US"/>
    </w:rPr>
  </w:style>
  <w:style w:type="character" w:customStyle="1" w:styleId="PlainTextChar">
    <w:name w:val="Plain Text Char"/>
    <w:basedOn w:val="DefaultParagraphFont"/>
    <w:link w:val="PlainText"/>
    <w:uiPriority w:val="99"/>
    <w:semiHidden/>
    <w:rsid w:val="00750131"/>
    <w:rPr>
      <w:rFonts w:ascii="Arial" w:hAnsi="Arial" w:cs="Arial"/>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A00"/>
    <w:pPr>
      <w:ind w:left="720"/>
      <w:contextualSpacing/>
    </w:pPr>
  </w:style>
  <w:style w:type="paragraph" w:styleId="Header">
    <w:name w:val="header"/>
    <w:basedOn w:val="Normal"/>
    <w:link w:val="HeaderChar"/>
    <w:unhideWhenUsed/>
    <w:rsid w:val="009351A8"/>
    <w:pPr>
      <w:tabs>
        <w:tab w:val="center" w:pos="4680"/>
        <w:tab w:val="right" w:pos="9360"/>
      </w:tabs>
      <w:spacing w:after="0" w:line="240" w:lineRule="auto"/>
    </w:pPr>
  </w:style>
  <w:style w:type="character" w:customStyle="1" w:styleId="HeaderChar">
    <w:name w:val="Header Char"/>
    <w:basedOn w:val="DefaultParagraphFont"/>
    <w:link w:val="Header"/>
    <w:rsid w:val="009351A8"/>
  </w:style>
  <w:style w:type="paragraph" w:styleId="Footer">
    <w:name w:val="footer"/>
    <w:basedOn w:val="Normal"/>
    <w:link w:val="FooterChar"/>
    <w:uiPriority w:val="99"/>
    <w:unhideWhenUsed/>
    <w:rsid w:val="00935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1A8"/>
  </w:style>
  <w:style w:type="paragraph" w:styleId="BalloonText">
    <w:name w:val="Balloon Text"/>
    <w:basedOn w:val="Normal"/>
    <w:link w:val="BalloonTextChar"/>
    <w:uiPriority w:val="99"/>
    <w:semiHidden/>
    <w:unhideWhenUsed/>
    <w:rsid w:val="00676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FB9"/>
    <w:rPr>
      <w:rFonts w:ascii="Tahoma" w:hAnsi="Tahoma" w:cs="Tahoma"/>
      <w:sz w:val="16"/>
      <w:szCs w:val="16"/>
    </w:rPr>
  </w:style>
  <w:style w:type="character" w:styleId="Hyperlink">
    <w:name w:val="Hyperlink"/>
    <w:basedOn w:val="DefaultParagraphFont"/>
    <w:uiPriority w:val="99"/>
    <w:unhideWhenUsed/>
    <w:rsid w:val="00744C15"/>
    <w:rPr>
      <w:color w:val="0000FF" w:themeColor="hyperlink"/>
      <w:u w:val="single"/>
    </w:rPr>
  </w:style>
  <w:style w:type="paragraph" w:styleId="NoSpacing">
    <w:name w:val="No Spacing"/>
    <w:uiPriority w:val="1"/>
    <w:qFormat/>
    <w:rsid w:val="0036541F"/>
    <w:pPr>
      <w:spacing w:after="0" w:line="240" w:lineRule="auto"/>
    </w:pPr>
  </w:style>
  <w:style w:type="paragraph" w:styleId="PlainText">
    <w:name w:val="Plain Text"/>
    <w:basedOn w:val="Normal"/>
    <w:link w:val="PlainTextChar"/>
    <w:uiPriority w:val="99"/>
    <w:semiHidden/>
    <w:unhideWhenUsed/>
    <w:rsid w:val="00750131"/>
    <w:pPr>
      <w:spacing w:after="0" w:line="240" w:lineRule="auto"/>
    </w:pPr>
    <w:rPr>
      <w:rFonts w:ascii="Arial" w:hAnsi="Arial" w:cs="Arial"/>
      <w:sz w:val="20"/>
      <w:szCs w:val="20"/>
      <w:lang w:val="en-US"/>
    </w:rPr>
  </w:style>
  <w:style w:type="character" w:customStyle="1" w:styleId="PlainTextChar">
    <w:name w:val="Plain Text Char"/>
    <w:basedOn w:val="DefaultParagraphFont"/>
    <w:link w:val="PlainText"/>
    <w:uiPriority w:val="99"/>
    <w:semiHidden/>
    <w:rsid w:val="00750131"/>
    <w:rPr>
      <w:rFonts w:ascii="Arial"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09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1483</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Becky Frankham</cp:lastModifiedBy>
  <cp:revision>2</cp:revision>
  <cp:lastPrinted>2011-11-10T16:03:00Z</cp:lastPrinted>
  <dcterms:created xsi:type="dcterms:W3CDTF">2017-04-21T12:50:00Z</dcterms:created>
  <dcterms:modified xsi:type="dcterms:W3CDTF">2017-04-21T12:50:00Z</dcterms:modified>
</cp:coreProperties>
</file>