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595" w:rsidRPr="00FF4B40" w:rsidRDefault="00252595" w:rsidP="00252595">
      <w:pPr>
        <w:rPr>
          <w:rFonts w:ascii="Arial" w:hAnsi="Arial" w:cs="Arial"/>
          <w:color w:val="454545"/>
        </w:rPr>
      </w:pPr>
    </w:p>
    <w:p w:rsidR="00252595" w:rsidRPr="00FF4B40" w:rsidRDefault="00252595" w:rsidP="00252595">
      <w:pPr>
        <w:rPr>
          <w:rFonts w:ascii="Arial" w:hAnsi="Arial" w:cs="Arial"/>
          <w:color w:val="454545"/>
        </w:rPr>
      </w:pPr>
    </w:p>
    <w:p w:rsidR="00252595" w:rsidRPr="00FF4B40" w:rsidRDefault="00252595" w:rsidP="00252595">
      <w:pPr>
        <w:rPr>
          <w:rFonts w:ascii="Arial" w:hAnsi="Arial" w:cs="Arial"/>
          <w:color w:val="454545"/>
        </w:rPr>
      </w:pPr>
    </w:p>
    <w:p w:rsidR="004259ED" w:rsidRPr="00FF4B40" w:rsidRDefault="004259ED" w:rsidP="00252595">
      <w:pPr>
        <w:rPr>
          <w:rFonts w:ascii="Arial" w:hAnsi="Arial" w:cs="Arial"/>
          <w:b/>
        </w:rPr>
      </w:pPr>
    </w:p>
    <w:p w:rsidR="00252595" w:rsidRPr="000E22F3" w:rsidRDefault="00252595" w:rsidP="00252595">
      <w:pPr>
        <w:rPr>
          <w:rFonts w:ascii="Arial" w:hAnsi="Arial" w:cs="Arial"/>
          <w:b/>
        </w:rPr>
      </w:pPr>
      <w:r w:rsidRPr="000E22F3">
        <w:rPr>
          <w:rFonts w:ascii="Arial" w:hAnsi="Arial" w:cs="Arial"/>
          <w:b/>
        </w:rPr>
        <w:t xml:space="preserve">Action plan to ensure Service Leavers receive appropriate </w:t>
      </w:r>
      <w:r w:rsidR="00512FFE" w:rsidRPr="000E22F3">
        <w:rPr>
          <w:rFonts w:ascii="Arial" w:hAnsi="Arial" w:cs="Arial"/>
          <w:b/>
        </w:rPr>
        <w:t>O</w:t>
      </w:r>
      <w:r w:rsidRPr="000E22F3">
        <w:rPr>
          <w:rFonts w:ascii="Arial" w:hAnsi="Arial" w:cs="Arial"/>
          <w:b/>
        </w:rPr>
        <w:t xml:space="preserve">utreach </w:t>
      </w:r>
      <w:r w:rsidR="00512FFE" w:rsidRPr="000E22F3">
        <w:rPr>
          <w:rFonts w:ascii="Arial" w:hAnsi="Arial" w:cs="Arial"/>
          <w:b/>
        </w:rPr>
        <w:t xml:space="preserve">Transition Support </w:t>
      </w:r>
      <w:r w:rsidRPr="000E22F3">
        <w:rPr>
          <w:rFonts w:ascii="Arial" w:hAnsi="Arial" w:cs="Arial"/>
          <w:b/>
        </w:rPr>
        <w:t>to help them transition into civilian life</w:t>
      </w:r>
    </w:p>
    <w:p w:rsidR="00252595" w:rsidRPr="000E22F3" w:rsidRDefault="00252595" w:rsidP="00252595">
      <w:pPr>
        <w:rPr>
          <w:rFonts w:ascii="Arial" w:hAnsi="Arial" w:cs="Arial"/>
        </w:rPr>
      </w:pPr>
      <w:r w:rsidRPr="000E22F3">
        <w:rPr>
          <w:rFonts w:ascii="Arial" w:hAnsi="Arial" w:cs="Arial"/>
        </w:rPr>
        <w:t> </w:t>
      </w:r>
    </w:p>
    <w:p w:rsidR="00252595" w:rsidRPr="000E22F3" w:rsidRDefault="00252595" w:rsidP="00252595">
      <w:pPr>
        <w:rPr>
          <w:rFonts w:ascii="Arial" w:hAnsi="Arial" w:cs="Arial"/>
        </w:rPr>
      </w:pPr>
      <w:r w:rsidRPr="000E22F3">
        <w:rPr>
          <w:rFonts w:ascii="Arial" w:hAnsi="Arial" w:cs="Arial"/>
        </w:rPr>
        <w:t> </w:t>
      </w:r>
    </w:p>
    <w:p w:rsidR="004259ED" w:rsidRPr="000E22F3" w:rsidRDefault="00252595" w:rsidP="00252595">
      <w:pPr>
        <w:rPr>
          <w:rFonts w:ascii="Arial" w:hAnsi="Arial" w:cs="Arial"/>
        </w:rPr>
      </w:pPr>
      <w:r w:rsidRPr="000E22F3">
        <w:rPr>
          <w:rFonts w:ascii="Arial" w:hAnsi="Arial" w:cs="Arial"/>
        </w:rPr>
        <w:t>For most people transition from the Armed Forces into civilian life is successful</w:t>
      </w:r>
      <w:r w:rsidR="00512FFE" w:rsidRPr="000E22F3">
        <w:rPr>
          <w:rFonts w:ascii="Arial" w:hAnsi="Arial" w:cs="Arial"/>
        </w:rPr>
        <w:t>,</w:t>
      </w:r>
      <w:r w:rsidRPr="000E22F3">
        <w:rPr>
          <w:rFonts w:ascii="Arial" w:hAnsi="Arial" w:cs="Arial"/>
        </w:rPr>
        <w:t xml:space="preserve"> but not everyone </w:t>
      </w:r>
      <w:r w:rsidR="004259ED" w:rsidRPr="000E22F3">
        <w:rPr>
          <w:rFonts w:ascii="Arial" w:hAnsi="Arial" w:cs="Arial"/>
        </w:rPr>
        <w:t>makes that transition easily.</w:t>
      </w:r>
    </w:p>
    <w:p w:rsidR="00252595" w:rsidRPr="000E22F3" w:rsidRDefault="00252595" w:rsidP="00252595">
      <w:pPr>
        <w:rPr>
          <w:rFonts w:ascii="Arial" w:hAnsi="Arial" w:cs="Arial"/>
        </w:rPr>
      </w:pPr>
      <w:r w:rsidRPr="000E22F3">
        <w:rPr>
          <w:rFonts w:ascii="Arial" w:hAnsi="Arial" w:cs="Arial"/>
        </w:rPr>
        <w:t> </w:t>
      </w:r>
    </w:p>
    <w:p w:rsidR="00512FFE" w:rsidRPr="000E22F3" w:rsidRDefault="00252595" w:rsidP="00252595">
      <w:pPr>
        <w:rPr>
          <w:rFonts w:ascii="Arial" w:hAnsi="Arial" w:cs="Arial"/>
        </w:rPr>
      </w:pPr>
      <w:r w:rsidRPr="000E22F3">
        <w:rPr>
          <w:rFonts w:ascii="Arial" w:hAnsi="Arial" w:cs="Arial"/>
        </w:rPr>
        <w:t xml:space="preserve">The evidence in this report shows that Stoll’s </w:t>
      </w:r>
      <w:r w:rsidR="00512FFE" w:rsidRPr="000E22F3">
        <w:rPr>
          <w:rFonts w:ascii="Arial" w:hAnsi="Arial" w:cs="Arial"/>
        </w:rPr>
        <w:t>O</w:t>
      </w:r>
      <w:r w:rsidRPr="000E22F3">
        <w:rPr>
          <w:rFonts w:ascii="Arial" w:hAnsi="Arial" w:cs="Arial"/>
        </w:rPr>
        <w:t xml:space="preserve">utreach </w:t>
      </w:r>
      <w:r w:rsidR="00512FFE" w:rsidRPr="000E22F3">
        <w:rPr>
          <w:rFonts w:ascii="Arial" w:hAnsi="Arial" w:cs="Arial"/>
        </w:rPr>
        <w:t>Transition S</w:t>
      </w:r>
      <w:r w:rsidRPr="000E22F3">
        <w:rPr>
          <w:rFonts w:ascii="Arial" w:hAnsi="Arial" w:cs="Arial"/>
        </w:rPr>
        <w:t xml:space="preserve">ervice </w:t>
      </w:r>
      <w:r w:rsidR="00512FFE" w:rsidRPr="000E22F3">
        <w:rPr>
          <w:rFonts w:ascii="Arial" w:hAnsi="Arial" w:cs="Arial"/>
        </w:rPr>
        <w:t xml:space="preserve">has provided </w:t>
      </w:r>
      <w:r w:rsidRPr="000E22F3">
        <w:rPr>
          <w:rFonts w:ascii="Arial" w:hAnsi="Arial" w:cs="Arial"/>
        </w:rPr>
        <w:t xml:space="preserve">effective and </w:t>
      </w:r>
      <w:r w:rsidR="00512FFE" w:rsidRPr="000E22F3">
        <w:rPr>
          <w:rFonts w:ascii="Arial" w:hAnsi="Arial" w:cs="Arial"/>
        </w:rPr>
        <w:t>much-</w:t>
      </w:r>
      <w:r w:rsidRPr="000E22F3">
        <w:rPr>
          <w:rFonts w:ascii="Arial" w:hAnsi="Arial" w:cs="Arial"/>
        </w:rPr>
        <w:t xml:space="preserve">needed </w:t>
      </w:r>
      <w:r w:rsidR="00512FFE" w:rsidRPr="000E22F3">
        <w:rPr>
          <w:rFonts w:ascii="Arial" w:hAnsi="Arial" w:cs="Arial"/>
        </w:rPr>
        <w:t xml:space="preserve">life interventions </w:t>
      </w:r>
      <w:r w:rsidRPr="000E22F3">
        <w:rPr>
          <w:rFonts w:ascii="Arial" w:hAnsi="Arial" w:cs="Arial"/>
        </w:rPr>
        <w:t xml:space="preserve">for </w:t>
      </w:r>
      <w:r w:rsidR="00512FFE" w:rsidRPr="000E22F3">
        <w:rPr>
          <w:rFonts w:ascii="Arial" w:hAnsi="Arial" w:cs="Arial"/>
        </w:rPr>
        <w:t xml:space="preserve">some particularly vulnerable </w:t>
      </w:r>
      <w:r w:rsidRPr="000E22F3">
        <w:rPr>
          <w:rFonts w:ascii="Arial" w:hAnsi="Arial" w:cs="Arial"/>
        </w:rPr>
        <w:t xml:space="preserve">Service </w:t>
      </w:r>
      <w:r w:rsidR="00512FFE" w:rsidRPr="000E22F3">
        <w:rPr>
          <w:rFonts w:ascii="Arial" w:hAnsi="Arial" w:cs="Arial"/>
        </w:rPr>
        <w:t>leavers over a two-year period</w:t>
      </w:r>
      <w:r w:rsidRPr="000E22F3">
        <w:rPr>
          <w:rFonts w:ascii="Arial" w:hAnsi="Arial" w:cs="Arial"/>
        </w:rPr>
        <w:t xml:space="preserve">. </w:t>
      </w:r>
      <w:r w:rsidR="00512FFE" w:rsidRPr="000E22F3">
        <w:rPr>
          <w:rFonts w:ascii="Arial" w:hAnsi="Arial" w:cs="Arial"/>
        </w:rPr>
        <w:t xml:space="preserve"> The </w:t>
      </w:r>
      <w:r w:rsidRPr="000E22F3">
        <w:rPr>
          <w:rFonts w:ascii="Arial" w:hAnsi="Arial" w:cs="Arial"/>
        </w:rPr>
        <w:t xml:space="preserve">service </w:t>
      </w:r>
      <w:r w:rsidR="00512FFE" w:rsidRPr="000E22F3">
        <w:rPr>
          <w:rFonts w:ascii="Arial" w:hAnsi="Arial" w:cs="Arial"/>
        </w:rPr>
        <w:t xml:space="preserve">has been </w:t>
      </w:r>
      <w:r w:rsidRPr="000E22F3">
        <w:rPr>
          <w:rFonts w:ascii="Arial" w:hAnsi="Arial" w:cs="Arial"/>
        </w:rPr>
        <w:t xml:space="preserve">highly effective in delivering very positive outcomes for </w:t>
      </w:r>
      <w:r w:rsidR="00512FFE" w:rsidRPr="000E22F3">
        <w:rPr>
          <w:rFonts w:ascii="Arial" w:hAnsi="Arial" w:cs="Arial"/>
        </w:rPr>
        <w:t xml:space="preserve">those </w:t>
      </w:r>
      <w:r w:rsidRPr="000E22F3">
        <w:rPr>
          <w:rFonts w:ascii="Arial" w:hAnsi="Arial" w:cs="Arial"/>
        </w:rPr>
        <w:t>most vulnerable Veterans</w:t>
      </w:r>
      <w:r w:rsidR="00512FFE" w:rsidRPr="000E22F3">
        <w:rPr>
          <w:rFonts w:ascii="Arial" w:hAnsi="Arial" w:cs="Arial"/>
        </w:rPr>
        <w:t xml:space="preserve"> who have been identified as likely to struggle after service</w:t>
      </w:r>
      <w:r w:rsidRPr="000E22F3">
        <w:rPr>
          <w:rFonts w:ascii="Arial" w:hAnsi="Arial" w:cs="Arial"/>
        </w:rPr>
        <w:t>, including Foreign and Commonwealth Veterans</w:t>
      </w:r>
      <w:r w:rsidR="00512FFE" w:rsidRPr="000E22F3">
        <w:rPr>
          <w:rFonts w:ascii="Arial" w:hAnsi="Arial" w:cs="Arial"/>
        </w:rPr>
        <w:t xml:space="preserve"> and Early Service Leavers.  These Outreach interventions have been</w:t>
      </w:r>
      <w:r w:rsidRPr="000E22F3">
        <w:rPr>
          <w:rFonts w:ascii="Arial" w:hAnsi="Arial" w:cs="Arial"/>
        </w:rPr>
        <w:t xml:space="preserve"> especially </w:t>
      </w:r>
      <w:r w:rsidR="00512FFE" w:rsidRPr="000E22F3">
        <w:rPr>
          <w:rFonts w:ascii="Arial" w:hAnsi="Arial" w:cs="Arial"/>
        </w:rPr>
        <w:t xml:space="preserve">effective for </w:t>
      </w:r>
      <w:r w:rsidRPr="000E22F3">
        <w:rPr>
          <w:rFonts w:ascii="Arial" w:hAnsi="Arial" w:cs="Arial"/>
        </w:rPr>
        <w:t xml:space="preserve">those who </w:t>
      </w:r>
      <w:r w:rsidR="00512FFE" w:rsidRPr="000E22F3">
        <w:rPr>
          <w:rFonts w:ascii="Arial" w:hAnsi="Arial" w:cs="Arial"/>
        </w:rPr>
        <w:t xml:space="preserve">have been </w:t>
      </w:r>
      <w:r w:rsidRPr="000E22F3">
        <w:rPr>
          <w:rFonts w:ascii="Arial" w:hAnsi="Arial" w:cs="Arial"/>
        </w:rPr>
        <w:t>in urgent need of appropriate housing</w:t>
      </w:r>
      <w:r w:rsidR="00512FFE" w:rsidRPr="000E22F3">
        <w:rPr>
          <w:rFonts w:ascii="Arial" w:hAnsi="Arial" w:cs="Arial"/>
        </w:rPr>
        <w:t xml:space="preserve"> – preventing a lot of problems down the line</w:t>
      </w:r>
      <w:r w:rsidRPr="000E22F3">
        <w:rPr>
          <w:rFonts w:ascii="Arial" w:hAnsi="Arial" w:cs="Arial"/>
        </w:rPr>
        <w:t xml:space="preserve">. </w:t>
      </w:r>
    </w:p>
    <w:p w:rsidR="00512FFE" w:rsidRPr="000E22F3" w:rsidRDefault="00512FFE" w:rsidP="00252595">
      <w:pPr>
        <w:rPr>
          <w:rFonts w:ascii="Arial" w:hAnsi="Arial" w:cs="Arial"/>
        </w:rPr>
      </w:pPr>
    </w:p>
    <w:p w:rsidR="00252595" w:rsidRPr="000E22F3" w:rsidRDefault="00252595" w:rsidP="00252595">
      <w:pPr>
        <w:rPr>
          <w:rFonts w:ascii="Arial" w:hAnsi="Arial" w:cs="Arial"/>
        </w:rPr>
      </w:pPr>
      <w:r w:rsidRPr="000E22F3">
        <w:rPr>
          <w:rFonts w:ascii="Arial" w:hAnsi="Arial" w:cs="Arial"/>
        </w:rPr>
        <w:t>Providing effective support at an early stage to those who need it the most is an approach Forces in Mind Trust have been advocating since the publication of the Transition Mapping Study in 2013 which the Ministry of Defence has supported.</w:t>
      </w:r>
      <w:r w:rsidR="00512FFE" w:rsidRPr="000E22F3">
        <w:rPr>
          <w:rFonts w:ascii="Arial" w:hAnsi="Arial" w:cs="Arial"/>
        </w:rPr>
        <w:t xml:space="preserve">  </w:t>
      </w:r>
      <w:r w:rsidR="00A873D5" w:rsidRPr="000E22F3">
        <w:rPr>
          <w:rFonts w:ascii="Arial" w:hAnsi="Arial" w:cs="Arial"/>
        </w:rPr>
        <w:t xml:space="preserve">We can now state with confidence that the most vulnerable individuals going through transition benefit greatly from early intervention, and those engaged in this pilot project would not have had this support without the Outreach Transition Service. </w:t>
      </w:r>
      <w:r w:rsidRPr="000E22F3">
        <w:rPr>
          <w:rFonts w:ascii="Arial" w:hAnsi="Arial" w:cs="Arial"/>
        </w:rPr>
        <w:t xml:space="preserve">Stoll’s </w:t>
      </w:r>
      <w:r w:rsidR="00512FFE" w:rsidRPr="000E22F3">
        <w:rPr>
          <w:rFonts w:ascii="Arial" w:hAnsi="Arial" w:cs="Arial"/>
        </w:rPr>
        <w:t xml:space="preserve">Outreach Transition </w:t>
      </w:r>
      <w:r w:rsidRPr="000E22F3">
        <w:rPr>
          <w:rFonts w:ascii="Arial" w:hAnsi="Arial" w:cs="Arial"/>
        </w:rPr>
        <w:t>model is effective because:</w:t>
      </w:r>
    </w:p>
    <w:p w:rsidR="00252595" w:rsidRPr="000E22F3" w:rsidRDefault="00252595" w:rsidP="00252595">
      <w:pPr>
        <w:rPr>
          <w:rFonts w:ascii="Arial" w:hAnsi="Arial" w:cs="Arial"/>
        </w:rPr>
      </w:pPr>
      <w:r w:rsidRPr="000E22F3">
        <w:rPr>
          <w:rFonts w:ascii="Arial" w:hAnsi="Arial" w:cs="Arial"/>
        </w:rPr>
        <w:t> </w:t>
      </w:r>
    </w:p>
    <w:p w:rsidR="00252595" w:rsidRPr="000E22F3" w:rsidRDefault="00512FFE" w:rsidP="00252595">
      <w:pPr>
        <w:numPr>
          <w:ilvl w:val="0"/>
          <w:numId w:val="1"/>
        </w:numPr>
        <w:rPr>
          <w:rFonts w:ascii="Arial" w:eastAsia="Times New Roman" w:hAnsi="Arial" w:cs="Arial"/>
        </w:rPr>
      </w:pPr>
      <w:r w:rsidRPr="000E22F3">
        <w:rPr>
          <w:rFonts w:ascii="Arial" w:eastAsia="Times New Roman" w:hAnsi="Arial" w:cs="Arial"/>
        </w:rPr>
        <w:t>T</w:t>
      </w:r>
      <w:r w:rsidR="00252595" w:rsidRPr="000E22F3">
        <w:rPr>
          <w:rFonts w:ascii="Arial" w:eastAsia="Times New Roman" w:hAnsi="Arial" w:cs="Arial"/>
        </w:rPr>
        <w:t xml:space="preserve">hose in the greatest need are able to access bespoke personalised </w:t>
      </w:r>
      <w:r w:rsidRPr="000E22F3">
        <w:rPr>
          <w:rFonts w:ascii="Arial" w:eastAsia="Times New Roman" w:hAnsi="Arial" w:cs="Arial"/>
        </w:rPr>
        <w:t>one-to-one</w:t>
      </w:r>
      <w:r w:rsidR="00252595" w:rsidRPr="000E22F3">
        <w:rPr>
          <w:rFonts w:ascii="Arial" w:eastAsia="Times New Roman" w:hAnsi="Arial" w:cs="Arial"/>
        </w:rPr>
        <w:t xml:space="preserve"> support</w:t>
      </w:r>
      <w:r w:rsidRPr="000E22F3">
        <w:rPr>
          <w:rFonts w:ascii="Arial" w:eastAsia="Times New Roman" w:hAnsi="Arial" w:cs="Arial"/>
        </w:rPr>
        <w:t>, tailored to their needs</w:t>
      </w:r>
      <w:r w:rsidR="004259ED" w:rsidRPr="000E22F3">
        <w:rPr>
          <w:rFonts w:ascii="Arial" w:eastAsia="Times New Roman" w:hAnsi="Arial" w:cs="Arial"/>
        </w:rPr>
        <w:t>.</w:t>
      </w:r>
    </w:p>
    <w:p w:rsidR="00252595" w:rsidRPr="000E22F3" w:rsidRDefault="00512FFE" w:rsidP="00252595">
      <w:pPr>
        <w:numPr>
          <w:ilvl w:val="0"/>
          <w:numId w:val="1"/>
        </w:numPr>
        <w:rPr>
          <w:rFonts w:ascii="Arial" w:eastAsia="Times New Roman" w:hAnsi="Arial" w:cs="Arial"/>
        </w:rPr>
      </w:pPr>
      <w:r w:rsidRPr="000E22F3">
        <w:rPr>
          <w:rFonts w:ascii="Arial" w:eastAsia="Times New Roman" w:hAnsi="Arial" w:cs="Arial"/>
        </w:rPr>
        <w:t>E</w:t>
      </w:r>
      <w:r w:rsidR="00252595" w:rsidRPr="000E22F3">
        <w:rPr>
          <w:rFonts w:ascii="Arial" w:eastAsia="Times New Roman" w:hAnsi="Arial" w:cs="Arial"/>
        </w:rPr>
        <w:t xml:space="preserve">arly intervention resolves problems </w:t>
      </w:r>
      <w:r w:rsidRPr="000E22F3">
        <w:rPr>
          <w:rFonts w:ascii="Arial" w:eastAsia="Times New Roman" w:hAnsi="Arial" w:cs="Arial"/>
        </w:rPr>
        <w:t>before they spiral out of control.  They are very cost-</w:t>
      </w:r>
      <w:r w:rsidR="00252595" w:rsidRPr="000E22F3">
        <w:rPr>
          <w:rFonts w:ascii="Arial" w:eastAsia="Times New Roman" w:hAnsi="Arial" w:cs="Arial"/>
        </w:rPr>
        <w:t xml:space="preserve">effective for the State </w:t>
      </w:r>
      <w:r w:rsidR="004259ED" w:rsidRPr="000E22F3">
        <w:rPr>
          <w:rFonts w:ascii="Arial" w:eastAsia="Times New Roman" w:hAnsi="Arial" w:cs="Arial"/>
        </w:rPr>
        <w:t>and the V</w:t>
      </w:r>
      <w:r w:rsidRPr="000E22F3">
        <w:rPr>
          <w:rFonts w:ascii="Arial" w:eastAsia="Times New Roman" w:hAnsi="Arial" w:cs="Arial"/>
        </w:rPr>
        <w:t>eterans</w:t>
      </w:r>
      <w:r w:rsidR="004259ED" w:rsidRPr="000E22F3">
        <w:rPr>
          <w:rFonts w:ascii="Arial" w:eastAsia="Times New Roman" w:hAnsi="Arial" w:cs="Arial"/>
        </w:rPr>
        <w:t>’</w:t>
      </w:r>
      <w:r w:rsidRPr="000E22F3">
        <w:rPr>
          <w:rFonts w:ascii="Arial" w:eastAsia="Times New Roman" w:hAnsi="Arial" w:cs="Arial"/>
        </w:rPr>
        <w:t xml:space="preserve"> charitable sector.</w:t>
      </w:r>
    </w:p>
    <w:p w:rsidR="00512FFE" w:rsidRPr="000E22F3" w:rsidRDefault="00512FFE" w:rsidP="00252595">
      <w:pPr>
        <w:numPr>
          <w:ilvl w:val="0"/>
          <w:numId w:val="1"/>
        </w:numPr>
        <w:rPr>
          <w:rFonts w:ascii="Arial" w:eastAsia="Times New Roman" w:hAnsi="Arial" w:cs="Arial"/>
        </w:rPr>
      </w:pPr>
      <w:r w:rsidRPr="000E22F3">
        <w:rPr>
          <w:rFonts w:ascii="Arial" w:eastAsia="Times New Roman" w:hAnsi="Arial" w:cs="Arial"/>
        </w:rPr>
        <w:t>There is a cohort of vulnerable Veterans tha</w:t>
      </w:r>
      <w:r w:rsidR="00A873D5" w:rsidRPr="000E22F3">
        <w:rPr>
          <w:rFonts w:ascii="Arial" w:eastAsia="Times New Roman" w:hAnsi="Arial" w:cs="Arial"/>
        </w:rPr>
        <w:t>t</w:t>
      </w:r>
      <w:r w:rsidRPr="000E22F3">
        <w:rPr>
          <w:rFonts w:ascii="Arial" w:eastAsia="Times New Roman" w:hAnsi="Arial" w:cs="Arial"/>
        </w:rPr>
        <w:t xml:space="preserve"> need this extra support if they are to transition effectively into society. These individuals are not transitioning effectively at the moment.</w:t>
      </w:r>
    </w:p>
    <w:p w:rsidR="00252595" w:rsidRPr="000E22F3" w:rsidRDefault="00512FFE" w:rsidP="00252595">
      <w:pPr>
        <w:numPr>
          <w:ilvl w:val="0"/>
          <w:numId w:val="1"/>
        </w:numPr>
        <w:rPr>
          <w:rFonts w:ascii="Arial" w:eastAsia="Times New Roman" w:hAnsi="Arial" w:cs="Arial"/>
        </w:rPr>
      </w:pPr>
      <w:r w:rsidRPr="000E22F3">
        <w:rPr>
          <w:rFonts w:ascii="Arial" w:eastAsia="Times New Roman" w:hAnsi="Arial" w:cs="Arial"/>
        </w:rPr>
        <w:t>V</w:t>
      </w:r>
      <w:r w:rsidR="00252595" w:rsidRPr="000E22F3">
        <w:rPr>
          <w:rFonts w:ascii="Arial" w:eastAsia="Times New Roman" w:hAnsi="Arial" w:cs="Arial"/>
        </w:rPr>
        <w:t xml:space="preserve">ulnerable Veterans are able to get an appropriate home that is right for them </w:t>
      </w:r>
      <w:r w:rsidRPr="000E22F3">
        <w:rPr>
          <w:rFonts w:ascii="Arial" w:eastAsia="Times New Roman" w:hAnsi="Arial" w:cs="Arial"/>
        </w:rPr>
        <w:t xml:space="preserve">with this support; </w:t>
      </w:r>
      <w:r w:rsidR="00252595" w:rsidRPr="000E22F3">
        <w:rPr>
          <w:rFonts w:ascii="Arial" w:eastAsia="Times New Roman" w:hAnsi="Arial" w:cs="Arial"/>
        </w:rPr>
        <w:t xml:space="preserve">70 vulnerable people were found a home during the period of the study </w:t>
      </w:r>
      <w:r w:rsidRPr="000E22F3">
        <w:rPr>
          <w:rFonts w:ascii="Arial" w:eastAsia="Times New Roman" w:hAnsi="Arial" w:cs="Arial"/>
        </w:rPr>
        <w:t>who would have been homeless</w:t>
      </w:r>
      <w:r w:rsidR="004259ED" w:rsidRPr="000E22F3">
        <w:rPr>
          <w:rFonts w:ascii="Arial" w:eastAsia="Times New Roman" w:hAnsi="Arial" w:cs="Arial"/>
        </w:rPr>
        <w:t xml:space="preserve"> or in inappropriate</w:t>
      </w:r>
      <w:r w:rsidRPr="000E22F3">
        <w:rPr>
          <w:rFonts w:ascii="Arial" w:eastAsia="Times New Roman" w:hAnsi="Arial" w:cs="Arial"/>
        </w:rPr>
        <w:t xml:space="preserve"> </w:t>
      </w:r>
      <w:r w:rsidR="004259ED" w:rsidRPr="000E22F3">
        <w:rPr>
          <w:rFonts w:ascii="Arial" w:eastAsia="Times New Roman" w:hAnsi="Arial" w:cs="Arial"/>
        </w:rPr>
        <w:t xml:space="preserve">housing </w:t>
      </w:r>
      <w:r w:rsidRPr="000E22F3">
        <w:rPr>
          <w:rFonts w:ascii="Arial" w:eastAsia="Times New Roman" w:hAnsi="Arial" w:cs="Arial"/>
        </w:rPr>
        <w:t>otherwise.</w:t>
      </w:r>
    </w:p>
    <w:p w:rsidR="00252595" w:rsidRPr="000E22F3" w:rsidRDefault="00512FFE" w:rsidP="00252595">
      <w:pPr>
        <w:numPr>
          <w:ilvl w:val="0"/>
          <w:numId w:val="1"/>
        </w:numPr>
        <w:rPr>
          <w:rFonts w:ascii="Arial" w:eastAsia="Times New Roman" w:hAnsi="Arial" w:cs="Arial"/>
        </w:rPr>
      </w:pPr>
      <w:r w:rsidRPr="000E22F3">
        <w:rPr>
          <w:rFonts w:ascii="Arial" w:eastAsia="Times New Roman" w:hAnsi="Arial" w:cs="Arial"/>
        </w:rPr>
        <w:t xml:space="preserve">Each individual </w:t>
      </w:r>
      <w:r w:rsidR="00252595" w:rsidRPr="000E22F3">
        <w:rPr>
          <w:rFonts w:ascii="Arial" w:eastAsia="Times New Roman" w:hAnsi="Arial" w:cs="Arial"/>
        </w:rPr>
        <w:t>receive</w:t>
      </w:r>
      <w:r w:rsidRPr="000E22F3">
        <w:rPr>
          <w:rFonts w:ascii="Arial" w:eastAsia="Times New Roman" w:hAnsi="Arial" w:cs="Arial"/>
        </w:rPr>
        <w:t xml:space="preserve">d different </w:t>
      </w:r>
      <w:r w:rsidR="00252595" w:rsidRPr="000E22F3">
        <w:rPr>
          <w:rFonts w:ascii="Arial" w:eastAsia="Times New Roman" w:hAnsi="Arial" w:cs="Arial"/>
        </w:rPr>
        <w:t>tailored advice and support</w:t>
      </w:r>
      <w:r w:rsidR="004259ED" w:rsidRPr="000E22F3">
        <w:rPr>
          <w:rFonts w:ascii="Arial" w:eastAsia="Times New Roman" w:hAnsi="Arial" w:cs="Arial"/>
        </w:rPr>
        <w:t xml:space="preserve">; </w:t>
      </w:r>
      <w:r w:rsidR="00252595" w:rsidRPr="000E22F3">
        <w:rPr>
          <w:rFonts w:ascii="Arial" w:eastAsia="Times New Roman" w:hAnsi="Arial" w:cs="Arial"/>
        </w:rPr>
        <w:t xml:space="preserve">for </w:t>
      </w:r>
      <w:r w:rsidRPr="000E22F3">
        <w:rPr>
          <w:rFonts w:ascii="Arial" w:eastAsia="Times New Roman" w:hAnsi="Arial" w:cs="Arial"/>
        </w:rPr>
        <w:t xml:space="preserve">some the focus was on health services, for others it was around </w:t>
      </w:r>
      <w:r w:rsidR="00252595" w:rsidRPr="000E22F3">
        <w:rPr>
          <w:rFonts w:ascii="Arial" w:eastAsia="Times New Roman" w:hAnsi="Arial" w:cs="Arial"/>
        </w:rPr>
        <w:t>employment mentoring</w:t>
      </w:r>
      <w:r w:rsidRPr="000E22F3">
        <w:rPr>
          <w:rFonts w:ascii="Arial" w:eastAsia="Times New Roman" w:hAnsi="Arial" w:cs="Arial"/>
        </w:rPr>
        <w:t xml:space="preserve"> or learning </w:t>
      </w:r>
      <w:r w:rsidR="00252595" w:rsidRPr="000E22F3">
        <w:rPr>
          <w:rFonts w:ascii="Arial" w:eastAsia="Times New Roman" w:hAnsi="Arial" w:cs="Arial"/>
        </w:rPr>
        <w:t xml:space="preserve">financial </w:t>
      </w:r>
      <w:r w:rsidRPr="000E22F3">
        <w:rPr>
          <w:rFonts w:ascii="Arial" w:eastAsia="Times New Roman" w:hAnsi="Arial" w:cs="Arial"/>
        </w:rPr>
        <w:t>skills</w:t>
      </w:r>
      <w:r w:rsidR="00252595" w:rsidRPr="000E22F3">
        <w:rPr>
          <w:rFonts w:ascii="Arial" w:eastAsia="Times New Roman" w:hAnsi="Arial" w:cs="Arial"/>
        </w:rPr>
        <w:t xml:space="preserve">. </w:t>
      </w:r>
    </w:p>
    <w:p w:rsidR="00252595" w:rsidRPr="000E22F3" w:rsidRDefault="00252595" w:rsidP="00252595">
      <w:pPr>
        <w:rPr>
          <w:rFonts w:ascii="Arial" w:hAnsi="Arial" w:cs="Arial"/>
        </w:rPr>
      </w:pPr>
      <w:r w:rsidRPr="000E22F3">
        <w:rPr>
          <w:rFonts w:ascii="Arial" w:hAnsi="Arial" w:cs="Arial"/>
        </w:rPr>
        <w:t> </w:t>
      </w:r>
    </w:p>
    <w:p w:rsidR="00252595" w:rsidRPr="000E22F3" w:rsidRDefault="00252595" w:rsidP="00252595">
      <w:pPr>
        <w:rPr>
          <w:rFonts w:ascii="Arial" w:hAnsi="Arial" w:cs="Arial"/>
        </w:rPr>
      </w:pPr>
      <w:r w:rsidRPr="000E22F3">
        <w:rPr>
          <w:rFonts w:ascii="Arial" w:hAnsi="Arial" w:cs="Arial"/>
        </w:rPr>
        <w:t xml:space="preserve">Given the evidence that the model is effective in London, </w:t>
      </w:r>
      <w:r w:rsidR="0028658C" w:rsidRPr="000E22F3">
        <w:rPr>
          <w:rFonts w:ascii="Arial" w:hAnsi="Arial" w:cs="Arial"/>
        </w:rPr>
        <w:t>where acce</w:t>
      </w:r>
      <w:r w:rsidR="004259ED" w:rsidRPr="000E22F3">
        <w:rPr>
          <w:rFonts w:ascii="Arial" w:hAnsi="Arial" w:cs="Arial"/>
        </w:rPr>
        <w:t>s</w:t>
      </w:r>
      <w:r w:rsidR="0028658C" w:rsidRPr="000E22F3">
        <w:rPr>
          <w:rFonts w:ascii="Arial" w:hAnsi="Arial" w:cs="Arial"/>
        </w:rPr>
        <w:t xml:space="preserve">s to housing is most problematic, </w:t>
      </w:r>
      <w:r w:rsidRPr="000E22F3">
        <w:rPr>
          <w:rFonts w:ascii="Arial" w:hAnsi="Arial" w:cs="Arial"/>
        </w:rPr>
        <w:t xml:space="preserve">this </w:t>
      </w:r>
      <w:r w:rsidR="0028658C" w:rsidRPr="000E22F3">
        <w:rPr>
          <w:rFonts w:ascii="Arial" w:hAnsi="Arial" w:cs="Arial"/>
        </w:rPr>
        <w:t xml:space="preserve">report </w:t>
      </w:r>
      <w:r w:rsidRPr="000E22F3">
        <w:rPr>
          <w:rFonts w:ascii="Arial" w:hAnsi="Arial" w:cs="Arial"/>
        </w:rPr>
        <w:t>sets out what should be done to ensure Service Leavers based in other parts of the country have an opportunity to access the same quality of outreach support - regardless of their location. The Career Transition Pathway may well be working for the majority of Veterans - but it doesn’t meet the specific needs of vulnerable Veterans, such as those with PTSD and other mental health problems.</w:t>
      </w:r>
    </w:p>
    <w:p w:rsidR="00252595" w:rsidRPr="000E22F3" w:rsidRDefault="00252595" w:rsidP="00252595">
      <w:pPr>
        <w:rPr>
          <w:rFonts w:ascii="Arial" w:hAnsi="Arial" w:cs="Arial"/>
        </w:rPr>
      </w:pPr>
    </w:p>
    <w:p w:rsidR="00951A72" w:rsidRPr="000E22F3" w:rsidRDefault="00951A72">
      <w:pPr>
        <w:spacing w:after="200" w:line="276" w:lineRule="auto"/>
        <w:rPr>
          <w:rFonts w:ascii="Arial" w:hAnsi="Arial" w:cs="Arial"/>
          <w:b/>
        </w:rPr>
      </w:pPr>
      <w:r w:rsidRPr="000E22F3">
        <w:rPr>
          <w:rFonts w:ascii="Arial" w:hAnsi="Arial" w:cs="Arial"/>
          <w:b/>
        </w:rPr>
        <w:br w:type="page"/>
      </w:r>
    </w:p>
    <w:p w:rsidR="00951A72" w:rsidRPr="000E22F3" w:rsidRDefault="00951A72" w:rsidP="00252595">
      <w:pPr>
        <w:rPr>
          <w:rFonts w:ascii="Arial" w:hAnsi="Arial" w:cs="Arial"/>
          <w:b/>
        </w:rPr>
      </w:pPr>
    </w:p>
    <w:p w:rsidR="00252595" w:rsidRPr="000E22F3" w:rsidRDefault="00252595" w:rsidP="00252595">
      <w:pPr>
        <w:rPr>
          <w:rFonts w:ascii="Arial" w:hAnsi="Arial" w:cs="Arial"/>
          <w:b/>
        </w:rPr>
      </w:pPr>
      <w:r w:rsidRPr="000E22F3">
        <w:rPr>
          <w:rFonts w:ascii="Arial" w:hAnsi="Arial" w:cs="Arial"/>
          <w:b/>
        </w:rPr>
        <w:t>Action for stakeholders</w:t>
      </w:r>
    </w:p>
    <w:p w:rsidR="00252595" w:rsidRPr="000E22F3" w:rsidRDefault="00252595" w:rsidP="00252595">
      <w:pPr>
        <w:rPr>
          <w:rFonts w:ascii="Arial" w:hAnsi="Arial" w:cs="Arial"/>
        </w:rPr>
      </w:pPr>
      <w:r w:rsidRPr="000E22F3">
        <w:rPr>
          <w:rFonts w:ascii="Arial" w:hAnsi="Arial" w:cs="Arial"/>
        </w:rPr>
        <w:t> </w:t>
      </w:r>
    </w:p>
    <w:p w:rsidR="00252595" w:rsidRPr="000E22F3" w:rsidRDefault="00252595" w:rsidP="00252595">
      <w:pPr>
        <w:rPr>
          <w:rFonts w:ascii="Arial" w:hAnsi="Arial" w:cs="Arial"/>
        </w:rPr>
      </w:pPr>
      <w:r w:rsidRPr="000E22F3">
        <w:rPr>
          <w:rFonts w:ascii="Arial" w:hAnsi="Arial" w:cs="Arial"/>
        </w:rPr>
        <w:t>Below we set out how different partners and stakeholders can help.</w:t>
      </w:r>
    </w:p>
    <w:p w:rsidR="00252595" w:rsidRPr="000E22F3" w:rsidRDefault="00252595" w:rsidP="00252595">
      <w:pPr>
        <w:rPr>
          <w:rFonts w:ascii="Arial" w:hAnsi="Arial" w:cs="Arial"/>
        </w:rPr>
      </w:pPr>
      <w:r w:rsidRPr="000E22F3">
        <w:rPr>
          <w:rFonts w:ascii="Arial" w:hAnsi="Arial" w:cs="Arial"/>
        </w:rPr>
        <w:t> </w:t>
      </w:r>
    </w:p>
    <w:p w:rsidR="00252595" w:rsidRPr="000E22F3" w:rsidRDefault="00252595" w:rsidP="00252595">
      <w:pPr>
        <w:rPr>
          <w:rFonts w:ascii="Arial" w:hAnsi="Arial" w:cs="Arial"/>
        </w:rPr>
      </w:pPr>
      <w:r w:rsidRPr="000E22F3">
        <w:rPr>
          <w:rFonts w:ascii="Arial" w:hAnsi="Arial" w:cs="Arial"/>
        </w:rPr>
        <w:t>Ministry of Defence</w:t>
      </w:r>
    </w:p>
    <w:p w:rsidR="00504AF2" w:rsidRPr="000E22F3" w:rsidRDefault="00504AF2" w:rsidP="00252595">
      <w:pPr>
        <w:numPr>
          <w:ilvl w:val="0"/>
          <w:numId w:val="2"/>
        </w:numPr>
        <w:rPr>
          <w:rFonts w:ascii="Arial" w:eastAsia="Times New Roman" w:hAnsi="Arial" w:cs="Arial"/>
        </w:rPr>
      </w:pPr>
      <w:r w:rsidRPr="000E22F3">
        <w:rPr>
          <w:rFonts w:ascii="Arial" w:eastAsia="Times New Roman" w:hAnsi="Arial" w:cs="Arial"/>
        </w:rPr>
        <w:t>Positively identify those who may be vulnerable and need bespoke support in order to make a successful transition.</w:t>
      </w:r>
    </w:p>
    <w:p w:rsidR="00252595" w:rsidRPr="000E22F3" w:rsidRDefault="00252595" w:rsidP="00252595">
      <w:pPr>
        <w:numPr>
          <w:ilvl w:val="0"/>
          <w:numId w:val="2"/>
        </w:numPr>
        <w:rPr>
          <w:rFonts w:ascii="Arial" w:eastAsia="Times New Roman" w:hAnsi="Arial" w:cs="Arial"/>
        </w:rPr>
      </w:pPr>
      <w:r w:rsidRPr="000E22F3">
        <w:rPr>
          <w:rFonts w:ascii="Arial" w:eastAsia="Times New Roman" w:hAnsi="Arial" w:cs="Arial"/>
        </w:rPr>
        <w:t xml:space="preserve">Endorse the personalised outreach model for </w:t>
      </w:r>
      <w:r w:rsidR="0028658C" w:rsidRPr="000E22F3">
        <w:rPr>
          <w:rFonts w:ascii="Arial" w:eastAsia="Times New Roman" w:hAnsi="Arial" w:cs="Arial"/>
        </w:rPr>
        <w:t xml:space="preserve">the most </w:t>
      </w:r>
      <w:r w:rsidRPr="000E22F3">
        <w:rPr>
          <w:rFonts w:ascii="Arial" w:eastAsia="Times New Roman" w:hAnsi="Arial" w:cs="Arial"/>
        </w:rPr>
        <w:t xml:space="preserve">vulnerable Veterans </w:t>
      </w:r>
      <w:r w:rsidR="0028658C" w:rsidRPr="000E22F3">
        <w:rPr>
          <w:rFonts w:ascii="Arial" w:eastAsia="Times New Roman" w:hAnsi="Arial" w:cs="Arial"/>
        </w:rPr>
        <w:t xml:space="preserve">going through </w:t>
      </w:r>
      <w:r w:rsidR="004259ED" w:rsidRPr="000E22F3">
        <w:rPr>
          <w:rFonts w:ascii="Arial" w:eastAsia="Times New Roman" w:hAnsi="Arial" w:cs="Arial"/>
        </w:rPr>
        <w:t>transition.</w:t>
      </w:r>
    </w:p>
    <w:p w:rsidR="00A873D5" w:rsidRPr="000E22F3" w:rsidRDefault="00A873D5" w:rsidP="00504AF2">
      <w:pPr>
        <w:numPr>
          <w:ilvl w:val="0"/>
          <w:numId w:val="2"/>
        </w:numPr>
        <w:rPr>
          <w:rStyle w:val="apple-converted-space"/>
          <w:rFonts w:ascii="Arial" w:eastAsia="Times New Roman" w:hAnsi="Arial" w:cs="Arial"/>
        </w:rPr>
      </w:pPr>
      <w:r w:rsidRPr="000E22F3">
        <w:rPr>
          <w:rFonts w:ascii="Arial" w:eastAsia="Times New Roman" w:hAnsi="Arial" w:cs="Arial"/>
        </w:rPr>
        <w:t>Communicate the benefits of this approach through the chain of command</w:t>
      </w:r>
      <w:r w:rsidRPr="000E22F3">
        <w:rPr>
          <w:rStyle w:val="apple-converted-space"/>
          <w:rFonts w:ascii="Arial" w:eastAsia="Times New Roman" w:hAnsi="Arial" w:cs="Arial"/>
        </w:rPr>
        <w:t> and to each Brigade area, particularly in London District where such a service is already available</w:t>
      </w:r>
      <w:r w:rsidR="00504AF2" w:rsidRPr="000E22F3">
        <w:rPr>
          <w:rStyle w:val="apple-converted-space"/>
          <w:rFonts w:ascii="Arial" w:eastAsia="Times New Roman" w:hAnsi="Arial" w:cs="Arial"/>
        </w:rPr>
        <w:t>.</w:t>
      </w:r>
    </w:p>
    <w:p w:rsidR="004259ED" w:rsidRPr="000E22F3" w:rsidRDefault="0028658C" w:rsidP="00C528B9">
      <w:pPr>
        <w:numPr>
          <w:ilvl w:val="0"/>
          <w:numId w:val="2"/>
        </w:numPr>
        <w:rPr>
          <w:rFonts w:ascii="Arial" w:eastAsia="Times New Roman" w:hAnsi="Arial" w:cs="Arial"/>
        </w:rPr>
      </w:pPr>
      <w:r w:rsidRPr="000E22F3">
        <w:rPr>
          <w:rStyle w:val="apple-converted-space"/>
          <w:rFonts w:ascii="Arial" w:eastAsia="Times New Roman" w:hAnsi="Arial" w:cs="Arial"/>
        </w:rPr>
        <w:t>Recommend this service for funding</w:t>
      </w:r>
      <w:r w:rsidR="004259ED" w:rsidRPr="000E22F3">
        <w:rPr>
          <w:rStyle w:val="apple-converted-space"/>
          <w:rFonts w:ascii="Arial" w:eastAsia="Times New Roman" w:hAnsi="Arial" w:cs="Arial"/>
        </w:rPr>
        <w:t>.</w:t>
      </w:r>
      <w:r w:rsidR="00252595" w:rsidRPr="000E22F3">
        <w:rPr>
          <w:rFonts w:ascii="Arial" w:eastAsia="Times New Roman" w:hAnsi="Arial" w:cs="Arial"/>
        </w:rPr>
        <w:t xml:space="preserve"> </w:t>
      </w:r>
    </w:p>
    <w:p w:rsidR="00252595" w:rsidRPr="000E22F3" w:rsidRDefault="00252595" w:rsidP="00C528B9">
      <w:pPr>
        <w:numPr>
          <w:ilvl w:val="0"/>
          <w:numId w:val="2"/>
        </w:numPr>
        <w:rPr>
          <w:rFonts w:ascii="Arial" w:eastAsia="Times New Roman" w:hAnsi="Arial" w:cs="Arial"/>
        </w:rPr>
      </w:pPr>
      <w:r w:rsidRPr="000E22F3">
        <w:rPr>
          <w:rFonts w:ascii="Arial" w:eastAsia="Times New Roman" w:hAnsi="Arial" w:cs="Arial"/>
        </w:rPr>
        <w:t>Consider how other vulnerable Veterans across the country can access tailored support to meet their needs so that they transition effectively into civilian life</w:t>
      </w:r>
      <w:r w:rsidR="004259ED" w:rsidRPr="000E22F3">
        <w:rPr>
          <w:rFonts w:ascii="Arial" w:eastAsia="Times New Roman" w:hAnsi="Arial" w:cs="Arial"/>
        </w:rPr>
        <w:t>.</w:t>
      </w:r>
      <w:r w:rsidRPr="000E22F3">
        <w:rPr>
          <w:rFonts w:ascii="Arial" w:eastAsia="Times New Roman" w:hAnsi="Arial" w:cs="Arial"/>
        </w:rPr>
        <w:t xml:space="preserve"> </w:t>
      </w:r>
    </w:p>
    <w:p w:rsidR="00A873D5" w:rsidRPr="000E22F3" w:rsidRDefault="00A873D5" w:rsidP="00A873D5">
      <w:pPr>
        <w:numPr>
          <w:ilvl w:val="0"/>
          <w:numId w:val="2"/>
        </w:numPr>
        <w:rPr>
          <w:rFonts w:ascii="Arial" w:eastAsia="Times New Roman" w:hAnsi="Arial" w:cs="Arial"/>
        </w:rPr>
      </w:pPr>
      <w:r w:rsidRPr="000E22F3">
        <w:rPr>
          <w:rFonts w:ascii="Arial" w:eastAsia="Times New Roman" w:hAnsi="Arial" w:cs="Arial"/>
        </w:rPr>
        <w:t>Champion the forthcoming Veterans’ Housing Advice Office and strongly encourage Local Authorities and charities to use it.</w:t>
      </w:r>
    </w:p>
    <w:p w:rsidR="00252595" w:rsidRPr="000E22F3" w:rsidRDefault="00252595" w:rsidP="00252595">
      <w:pPr>
        <w:numPr>
          <w:ilvl w:val="0"/>
          <w:numId w:val="2"/>
        </w:numPr>
        <w:rPr>
          <w:rFonts w:ascii="Arial" w:eastAsia="Times New Roman" w:hAnsi="Arial" w:cs="Arial"/>
        </w:rPr>
      </w:pPr>
      <w:r w:rsidRPr="000E22F3">
        <w:rPr>
          <w:rFonts w:ascii="Arial" w:eastAsia="Times New Roman" w:hAnsi="Arial" w:cs="Arial"/>
        </w:rPr>
        <w:t xml:space="preserve">Ensure all Service Leavers have access to better information before they leave the Armed Forces. </w:t>
      </w:r>
    </w:p>
    <w:p w:rsidR="00252595" w:rsidRPr="000E22F3" w:rsidRDefault="00252595" w:rsidP="00252595">
      <w:pPr>
        <w:rPr>
          <w:rFonts w:ascii="Arial" w:hAnsi="Arial" w:cs="Arial"/>
        </w:rPr>
      </w:pPr>
      <w:r w:rsidRPr="000E22F3">
        <w:rPr>
          <w:rFonts w:ascii="Arial" w:hAnsi="Arial" w:cs="Arial"/>
        </w:rPr>
        <w:t> </w:t>
      </w:r>
    </w:p>
    <w:p w:rsidR="00252595" w:rsidRPr="000E22F3" w:rsidRDefault="00252595" w:rsidP="00252595">
      <w:pPr>
        <w:rPr>
          <w:rFonts w:ascii="Arial" w:hAnsi="Arial" w:cs="Arial"/>
        </w:rPr>
      </w:pPr>
      <w:r w:rsidRPr="000E22F3">
        <w:rPr>
          <w:rFonts w:ascii="Arial" w:hAnsi="Arial" w:cs="Arial"/>
        </w:rPr>
        <w:t>Local Authorities</w:t>
      </w:r>
    </w:p>
    <w:p w:rsidR="00252595" w:rsidRPr="000E22F3" w:rsidRDefault="00252595" w:rsidP="00252595">
      <w:pPr>
        <w:numPr>
          <w:ilvl w:val="0"/>
          <w:numId w:val="3"/>
        </w:numPr>
        <w:rPr>
          <w:rFonts w:ascii="Arial" w:eastAsia="Times New Roman" w:hAnsi="Arial" w:cs="Arial"/>
        </w:rPr>
      </w:pPr>
      <w:r w:rsidRPr="000E22F3">
        <w:rPr>
          <w:rFonts w:ascii="Arial" w:eastAsia="Times New Roman" w:hAnsi="Arial" w:cs="Arial"/>
        </w:rPr>
        <w:t>Staff must ask the simple question: have you served in the Armed Forces?</w:t>
      </w:r>
      <w:r w:rsidRPr="000E22F3">
        <w:rPr>
          <w:rStyle w:val="apple-converted-space"/>
          <w:rFonts w:ascii="Arial" w:eastAsia="Times New Roman" w:hAnsi="Arial" w:cs="Arial"/>
        </w:rPr>
        <w:t> </w:t>
      </w:r>
      <w:r w:rsidRPr="000E22F3">
        <w:rPr>
          <w:rFonts w:ascii="Arial" w:eastAsia="Times New Roman" w:hAnsi="Arial" w:cs="Arial"/>
        </w:rPr>
        <w:t xml:space="preserve"> </w:t>
      </w:r>
    </w:p>
    <w:p w:rsidR="00252595" w:rsidRPr="000E22F3" w:rsidRDefault="00252595" w:rsidP="005955D6">
      <w:pPr>
        <w:numPr>
          <w:ilvl w:val="0"/>
          <w:numId w:val="3"/>
        </w:numPr>
        <w:rPr>
          <w:rFonts w:ascii="Arial" w:eastAsia="Times New Roman" w:hAnsi="Arial" w:cs="Arial"/>
        </w:rPr>
      </w:pPr>
      <w:r w:rsidRPr="000E22F3">
        <w:rPr>
          <w:rFonts w:ascii="Arial" w:eastAsia="Times New Roman" w:hAnsi="Arial" w:cs="Arial"/>
        </w:rPr>
        <w:t xml:space="preserve">Provide advice and assistance to Veterans. If this cannot result in a home locally, Local Authorities must signpost </w:t>
      </w:r>
      <w:r w:rsidR="005955D6" w:rsidRPr="000E22F3">
        <w:rPr>
          <w:rFonts w:ascii="Arial" w:eastAsia="Times New Roman" w:hAnsi="Arial" w:cs="Arial"/>
        </w:rPr>
        <w:t>Veterans to the Veterans Gateway to ensure they access the most appropriate service.</w:t>
      </w:r>
    </w:p>
    <w:p w:rsidR="00252595" w:rsidRPr="000E22F3" w:rsidRDefault="00252595" w:rsidP="00252595">
      <w:pPr>
        <w:numPr>
          <w:ilvl w:val="0"/>
          <w:numId w:val="3"/>
        </w:numPr>
        <w:rPr>
          <w:rFonts w:ascii="Arial" w:eastAsia="Times New Roman" w:hAnsi="Arial" w:cs="Arial"/>
        </w:rPr>
      </w:pPr>
      <w:r w:rsidRPr="000E22F3">
        <w:rPr>
          <w:rFonts w:ascii="Arial" w:eastAsia="Times New Roman" w:hAnsi="Arial" w:cs="Arial"/>
        </w:rPr>
        <w:t xml:space="preserve">Provide statistical evidence about the numbers of Veterans locally when submitting annual data returns on housing and homelessness. </w:t>
      </w:r>
    </w:p>
    <w:p w:rsidR="00252595" w:rsidRPr="000E22F3" w:rsidRDefault="00252595" w:rsidP="00252595">
      <w:pPr>
        <w:rPr>
          <w:rFonts w:ascii="Arial" w:hAnsi="Arial" w:cs="Arial"/>
        </w:rPr>
      </w:pPr>
      <w:r w:rsidRPr="000E22F3">
        <w:rPr>
          <w:rFonts w:ascii="Arial" w:hAnsi="Arial" w:cs="Arial"/>
        </w:rPr>
        <w:t> </w:t>
      </w:r>
    </w:p>
    <w:p w:rsidR="00252595" w:rsidRPr="000E22F3" w:rsidRDefault="00252595" w:rsidP="00252595">
      <w:pPr>
        <w:rPr>
          <w:rFonts w:ascii="Arial" w:hAnsi="Arial" w:cs="Arial"/>
        </w:rPr>
      </w:pPr>
      <w:r w:rsidRPr="000E22F3">
        <w:rPr>
          <w:rFonts w:ascii="Arial" w:hAnsi="Arial" w:cs="Arial"/>
        </w:rPr>
        <w:t>Veterans’ sector</w:t>
      </w:r>
    </w:p>
    <w:p w:rsidR="00252595" w:rsidRPr="000E22F3" w:rsidRDefault="00252595" w:rsidP="00252595">
      <w:pPr>
        <w:numPr>
          <w:ilvl w:val="0"/>
          <w:numId w:val="4"/>
        </w:numPr>
        <w:rPr>
          <w:rFonts w:ascii="Arial" w:eastAsia="Times New Roman" w:hAnsi="Arial" w:cs="Arial"/>
        </w:rPr>
      </w:pPr>
      <w:r w:rsidRPr="000E22F3">
        <w:rPr>
          <w:rFonts w:ascii="Arial" w:eastAsia="Times New Roman" w:hAnsi="Arial" w:cs="Arial"/>
        </w:rPr>
        <w:t>Commit to using the Veterans</w:t>
      </w:r>
      <w:r w:rsidR="005955D6" w:rsidRPr="000E22F3">
        <w:rPr>
          <w:rFonts w:ascii="Arial" w:eastAsia="Times New Roman" w:hAnsi="Arial" w:cs="Arial"/>
        </w:rPr>
        <w:t>’ Gateway</w:t>
      </w:r>
      <w:r w:rsidR="00EB6CD6" w:rsidRPr="000E22F3">
        <w:rPr>
          <w:rFonts w:ascii="Arial" w:eastAsia="Times New Roman" w:hAnsi="Arial" w:cs="Arial"/>
        </w:rPr>
        <w:t xml:space="preserve"> </w:t>
      </w:r>
      <w:r w:rsidRPr="000E22F3">
        <w:rPr>
          <w:rFonts w:ascii="Arial" w:eastAsia="Times New Roman" w:hAnsi="Arial" w:cs="Arial"/>
        </w:rPr>
        <w:t>effectively</w:t>
      </w:r>
      <w:r w:rsidR="004259ED" w:rsidRPr="000E22F3">
        <w:rPr>
          <w:rFonts w:ascii="Arial" w:eastAsia="Times New Roman" w:hAnsi="Arial" w:cs="Arial"/>
        </w:rPr>
        <w:t>.</w:t>
      </w:r>
      <w:r w:rsidRPr="000E22F3">
        <w:rPr>
          <w:rFonts w:ascii="Arial" w:eastAsia="Times New Roman" w:hAnsi="Arial" w:cs="Arial"/>
        </w:rPr>
        <w:t xml:space="preserve"> </w:t>
      </w:r>
    </w:p>
    <w:p w:rsidR="006D7BA9" w:rsidRPr="000E22F3" w:rsidRDefault="006D7BA9" w:rsidP="00252595">
      <w:pPr>
        <w:numPr>
          <w:ilvl w:val="0"/>
          <w:numId w:val="4"/>
        </w:numPr>
        <w:rPr>
          <w:rFonts w:ascii="Arial" w:eastAsia="Times New Roman" w:hAnsi="Arial" w:cs="Arial"/>
        </w:rPr>
      </w:pPr>
      <w:r w:rsidRPr="000E22F3">
        <w:rPr>
          <w:rFonts w:ascii="Arial" w:eastAsia="Times New Roman" w:hAnsi="Arial" w:cs="Arial"/>
        </w:rPr>
        <w:t xml:space="preserve">Work more </w:t>
      </w:r>
      <w:r w:rsidR="005955D6" w:rsidRPr="000E22F3">
        <w:rPr>
          <w:rFonts w:ascii="Arial" w:eastAsia="Times New Roman" w:hAnsi="Arial" w:cs="Arial"/>
        </w:rPr>
        <w:t xml:space="preserve">closely </w:t>
      </w:r>
      <w:r w:rsidRPr="000E22F3">
        <w:rPr>
          <w:rFonts w:ascii="Arial" w:eastAsia="Times New Roman" w:hAnsi="Arial" w:cs="Arial"/>
        </w:rPr>
        <w:t xml:space="preserve">with </w:t>
      </w:r>
      <w:r w:rsidR="005955D6" w:rsidRPr="000E22F3">
        <w:rPr>
          <w:rFonts w:ascii="Arial" w:eastAsia="Times New Roman" w:hAnsi="Arial" w:cs="Arial"/>
        </w:rPr>
        <w:t xml:space="preserve">Brigades, </w:t>
      </w:r>
      <w:r w:rsidRPr="000E22F3">
        <w:rPr>
          <w:rFonts w:ascii="Arial" w:eastAsia="Times New Roman" w:hAnsi="Arial" w:cs="Arial"/>
        </w:rPr>
        <w:t xml:space="preserve">homelessness organisations, </w:t>
      </w:r>
      <w:r w:rsidR="005955D6" w:rsidRPr="000E22F3">
        <w:rPr>
          <w:rFonts w:ascii="Arial" w:eastAsia="Times New Roman" w:hAnsi="Arial" w:cs="Arial"/>
        </w:rPr>
        <w:t>Local Authorities</w:t>
      </w:r>
      <w:r w:rsidRPr="000E22F3">
        <w:rPr>
          <w:rFonts w:ascii="Arial" w:eastAsia="Times New Roman" w:hAnsi="Arial" w:cs="Arial"/>
        </w:rPr>
        <w:t xml:space="preserve"> and other groups supporting people in need of help in the community</w:t>
      </w:r>
      <w:r w:rsidR="00951A72" w:rsidRPr="000E22F3">
        <w:rPr>
          <w:rFonts w:ascii="Arial" w:eastAsia="Times New Roman" w:hAnsi="Arial" w:cs="Arial"/>
        </w:rPr>
        <w:t xml:space="preserve"> to help identify Veterans at risk.</w:t>
      </w:r>
    </w:p>
    <w:p w:rsidR="00252595" w:rsidRPr="000E22F3" w:rsidRDefault="00252595" w:rsidP="00252595">
      <w:pPr>
        <w:numPr>
          <w:ilvl w:val="0"/>
          <w:numId w:val="4"/>
        </w:numPr>
        <w:rPr>
          <w:rFonts w:ascii="Arial" w:eastAsia="Times New Roman" w:hAnsi="Arial" w:cs="Arial"/>
        </w:rPr>
      </w:pPr>
      <w:r w:rsidRPr="000E22F3">
        <w:rPr>
          <w:rFonts w:ascii="Arial" w:eastAsia="Times New Roman" w:hAnsi="Arial" w:cs="Arial"/>
        </w:rPr>
        <w:t>Collaborate and work in partnership to meet the individual needs of Veterans</w:t>
      </w:r>
      <w:r w:rsidR="0028658C" w:rsidRPr="000E22F3">
        <w:rPr>
          <w:rFonts w:ascii="Arial" w:eastAsia="Times New Roman" w:hAnsi="Arial" w:cs="Arial"/>
        </w:rPr>
        <w:t>, especially with the Car</w:t>
      </w:r>
      <w:r w:rsidR="004259ED" w:rsidRPr="000E22F3">
        <w:rPr>
          <w:rFonts w:ascii="Arial" w:eastAsia="Times New Roman" w:hAnsi="Arial" w:cs="Arial"/>
        </w:rPr>
        <w:t>e</w:t>
      </w:r>
      <w:r w:rsidR="0028658C" w:rsidRPr="000E22F3">
        <w:rPr>
          <w:rFonts w:ascii="Arial" w:eastAsia="Times New Roman" w:hAnsi="Arial" w:cs="Arial"/>
        </w:rPr>
        <w:t>er Transition Partnership</w:t>
      </w:r>
      <w:r w:rsidR="004259ED" w:rsidRPr="000E22F3">
        <w:rPr>
          <w:rFonts w:ascii="Arial" w:eastAsia="Times New Roman" w:hAnsi="Arial" w:cs="Arial"/>
        </w:rPr>
        <w:t>.</w:t>
      </w:r>
    </w:p>
    <w:p w:rsidR="006D7BA9" w:rsidRPr="000E22F3" w:rsidRDefault="006D7BA9" w:rsidP="006D7BA9">
      <w:pPr>
        <w:rPr>
          <w:rFonts w:ascii="Arial" w:eastAsia="Times New Roman" w:hAnsi="Arial" w:cs="Arial"/>
        </w:rPr>
      </w:pPr>
    </w:p>
    <w:p w:rsidR="006D7BA9" w:rsidRPr="000E22F3" w:rsidRDefault="006D7BA9" w:rsidP="006D7BA9">
      <w:pPr>
        <w:rPr>
          <w:rFonts w:ascii="Arial" w:eastAsia="Times New Roman" w:hAnsi="Arial" w:cs="Arial"/>
        </w:rPr>
      </w:pPr>
      <w:r w:rsidRPr="000E22F3">
        <w:rPr>
          <w:rFonts w:ascii="Arial" w:eastAsia="Times New Roman" w:hAnsi="Arial" w:cs="Arial"/>
        </w:rPr>
        <w:t xml:space="preserve">Voluntary sector organisations </w:t>
      </w:r>
    </w:p>
    <w:p w:rsidR="006D7BA9" w:rsidRPr="000E22F3" w:rsidRDefault="006D7BA9" w:rsidP="006D7BA9">
      <w:pPr>
        <w:numPr>
          <w:ilvl w:val="0"/>
          <w:numId w:val="4"/>
        </w:numPr>
        <w:rPr>
          <w:rFonts w:ascii="Arial" w:eastAsia="Times New Roman" w:hAnsi="Arial" w:cs="Arial"/>
        </w:rPr>
      </w:pPr>
      <w:r w:rsidRPr="000E22F3">
        <w:rPr>
          <w:rFonts w:ascii="Arial" w:eastAsia="Times New Roman" w:hAnsi="Arial" w:cs="Arial"/>
        </w:rPr>
        <w:t xml:space="preserve">Organisations supporting people who are homeless or at risk of being homeless should identify whether the client has a Service background and if so signpost to organisations like Stoll and the Veterans’ </w:t>
      </w:r>
      <w:r w:rsidR="005955D6" w:rsidRPr="000E22F3">
        <w:rPr>
          <w:rFonts w:ascii="Arial" w:eastAsia="Times New Roman" w:hAnsi="Arial" w:cs="Arial"/>
        </w:rPr>
        <w:t>Gateway</w:t>
      </w:r>
      <w:r w:rsidRPr="000E22F3">
        <w:rPr>
          <w:rFonts w:ascii="Arial" w:eastAsia="Times New Roman" w:hAnsi="Arial" w:cs="Arial"/>
        </w:rPr>
        <w:t xml:space="preserve">. This applies to homelessness organisations but also to the network of </w:t>
      </w:r>
      <w:r w:rsidR="005955D6" w:rsidRPr="000E22F3">
        <w:rPr>
          <w:rFonts w:ascii="Arial" w:eastAsia="Times New Roman" w:hAnsi="Arial" w:cs="Arial"/>
        </w:rPr>
        <w:t>Citizens Advice Bureaux</w:t>
      </w:r>
      <w:r w:rsidRPr="000E22F3">
        <w:rPr>
          <w:rFonts w:ascii="Arial" w:eastAsia="Times New Roman" w:hAnsi="Arial" w:cs="Arial"/>
        </w:rPr>
        <w:t xml:space="preserve"> and other community organisations that support people living in poverty.</w:t>
      </w:r>
    </w:p>
    <w:p w:rsidR="0026239F" w:rsidRPr="000E22F3" w:rsidRDefault="0026239F">
      <w:pPr>
        <w:rPr>
          <w:rFonts w:ascii="Arial" w:hAnsi="Arial" w:cs="Arial"/>
        </w:rPr>
      </w:pPr>
    </w:p>
    <w:p w:rsidR="003A4184" w:rsidRPr="000E22F3" w:rsidRDefault="003A4184" w:rsidP="003A4184">
      <w:pPr>
        <w:rPr>
          <w:rFonts w:ascii="Arial" w:hAnsi="Arial" w:cs="Arial"/>
        </w:rPr>
      </w:pPr>
      <w:r>
        <w:rPr>
          <w:rFonts w:ascii="Arial" w:hAnsi="Arial" w:cs="Arial"/>
        </w:rPr>
        <w:t>May</w:t>
      </w:r>
      <w:r w:rsidRPr="000E22F3">
        <w:rPr>
          <w:rFonts w:ascii="Arial" w:hAnsi="Arial" w:cs="Arial"/>
        </w:rPr>
        <w:t xml:space="preserve"> 2017</w:t>
      </w:r>
    </w:p>
    <w:p w:rsidR="00951A72" w:rsidRPr="000E22F3" w:rsidRDefault="00951A72" w:rsidP="00951A72">
      <w:pPr>
        <w:rPr>
          <w:rFonts w:ascii="Arial" w:hAnsi="Arial" w:cs="Arial"/>
        </w:rPr>
      </w:pPr>
    </w:p>
    <w:p w:rsidR="00A8791E" w:rsidRPr="001364E3" w:rsidRDefault="00A8791E" w:rsidP="00A8791E">
      <w:pPr>
        <w:spacing w:line="360" w:lineRule="auto"/>
        <w:rPr>
          <w:rFonts w:ascii="Arial" w:hAnsi="Arial" w:cs="Arial"/>
        </w:rPr>
      </w:pPr>
      <w:r w:rsidRPr="001364E3">
        <w:rPr>
          <w:rFonts w:ascii="Arial" w:hAnsi="Arial" w:cs="Arial"/>
        </w:rPr>
        <w:t>If you would like any further information, please do not hesitate to contact us.</w:t>
      </w:r>
    </w:p>
    <w:p w:rsidR="003A4184" w:rsidRDefault="003A4184" w:rsidP="003A4184">
      <w:pPr>
        <w:rPr>
          <w:rFonts w:ascii="Arial" w:hAnsi="Arial" w:cs="Arial"/>
        </w:rPr>
      </w:pPr>
      <w:r w:rsidRPr="001364E3">
        <w:rPr>
          <w:rFonts w:ascii="Arial" w:hAnsi="Arial" w:cs="Arial"/>
        </w:rPr>
        <w:t>Air Vice-Marshal Ray Lock CBE, Chief Executive, Forces in Mind Trust</w:t>
      </w:r>
    </w:p>
    <w:p w:rsidR="003A4184" w:rsidRPr="006F36A4" w:rsidRDefault="003A4184" w:rsidP="003A4184">
      <w:pPr>
        <w:spacing w:line="360" w:lineRule="auto"/>
        <w:rPr>
          <w:rStyle w:val="Hyperlink"/>
          <w:rFonts w:ascii="Arial" w:hAnsi="Arial" w:cs="Arial"/>
        </w:rPr>
      </w:pPr>
      <w:hyperlink r:id="rId8" w:history="1">
        <w:r w:rsidRPr="006F36A4">
          <w:rPr>
            <w:rStyle w:val="Hyperlink"/>
            <w:rFonts w:ascii="Arial" w:hAnsi="Arial" w:cs="Arial"/>
          </w:rPr>
          <w:t>ce@fim-trust.org</w:t>
        </w:r>
      </w:hyperlink>
    </w:p>
    <w:p w:rsidR="003A4184" w:rsidRPr="001364E3" w:rsidRDefault="003A4184" w:rsidP="003A4184">
      <w:pPr>
        <w:rPr>
          <w:rFonts w:ascii="Arial" w:hAnsi="Arial" w:cs="Arial"/>
        </w:rPr>
      </w:pPr>
      <w:r w:rsidRPr="001364E3">
        <w:rPr>
          <w:rFonts w:ascii="Arial" w:hAnsi="Arial" w:cs="Arial"/>
        </w:rPr>
        <w:t>Ed Tytherleigh, Chief Executive, Stoll</w:t>
      </w:r>
    </w:p>
    <w:p w:rsidR="00252595" w:rsidRPr="000E22F3" w:rsidRDefault="003A4184" w:rsidP="003A4184">
      <w:pPr>
        <w:spacing w:line="360" w:lineRule="auto"/>
        <w:rPr>
          <w:rFonts w:ascii="Arial" w:hAnsi="Arial" w:cs="Arial"/>
        </w:rPr>
      </w:pPr>
      <w:hyperlink r:id="rId9" w:history="1">
        <w:r w:rsidRPr="00EA7B47">
          <w:rPr>
            <w:rStyle w:val="Hyperlink"/>
            <w:rFonts w:ascii="Arial" w:hAnsi="Arial" w:cs="Arial"/>
          </w:rPr>
          <w:t>Ed.Tytherleigh@stoll.org.uk</w:t>
        </w:r>
      </w:hyperlink>
      <w:r>
        <w:rPr>
          <w:rFonts w:ascii="Arial" w:hAnsi="Arial" w:cs="Arial"/>
        </w:rPr>
        <w:t xml:space="preserve"> </w:t>
      </w:r>
      <w:bookmarkStart w:id="0" w:name="_GoBack"/>
      <w:bookmarkEnd w:id="0"/>
    </w:p>
    <w:sectPr w:rsidR="00252595" w:rsidRPr="000E22F3">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8B9" w:rsidRDefault="00C528B9" w:rsidP="00C528B9">
      <w:r>
        <w:separator/>
      </w:r>
    </w:p>
  </w:endnote>
  <w:endnote w:type="continuationSeparator" w:id="0">
    <w:p w:rsidR="00C528B9" w:rsidRDefault="00C528B9" w:rsidP="00C52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8B9" w:rsidRDefault="00C528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8B9" w:rsidRDefault="00C528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8B9" w:rsidRDefault="00C528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8B9" w:rsidRDefault="00C528B9" w:rsidP="00C528B9">
      <w:r>
        <w:separator/>
      </w:r>
    </w:p>
  </w:footnote>
  <w:footnote w:type="continuationSeparator" w:id="0">
    <w:p w:rsidR="00C528B9" w:rsidRDefault="00C528B9" w:rsidP="00C528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8B9" w:rsidRDefault="00C528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8B9" w:rsidRDefault="00C528B9" w:rsidP="00A8791E">
    <w:pPr>
      <w:pStyle w:val="Header"/>
      <w:jc w:val="right"/>
    </w:pPr>
    <w:r w:rsidRPr="00424E0F">
      <w:rPr>
        <w:rFonts w:eastAsia="Calibri"/>
        <w:noProof/>
        <w:lang w:eastAsia="en-GB"/>
      </w:rPr>
      <w:drawing>
        <wp:inline distT="0" distB="0" distL="0" distR="0" wp14:anchorId="0B606A3C" wp14:editId="0CD835E6">
          <wp:extent cx="1348105" cy="772600"/>
          <wp:effectExtent l="0" t="0" r="0" b="0"/>
          <wp:docPr id="12" name="Picture 12" descr="C:\Users\LucyA\AppData\Local\Microsoft\Windows\Temporary Internet Files\Content.Outlook\4FEM1KH1\FiMT_logoCMYK -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yA\AppData\Local\Microsoft\Windows\Temporary Internet Files\Content.Outlook\4FEM1KH1\FiMT_logoCMYK - lar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16710" cy="811917"/>
                  </a:xfrm>
                  <a:prstGeom prst="rect">
                    <a:avLst/>
                  </a:prstGeom>
                  <a:noFill/>
                  <a:ln>
                    <a:noFill/>
                  </a:ln>
                </pic:spPr>
              </pic:pic>
            </a:graphicData>
          </a:graphic>
        </wp:inline>
      </w:drawing>
    </w:r>
    <w:r w:rsidR="00A8791E">
      <w:rPr>
        <w:noProof/>
        <w:lang w:eastAsia="en-GB"/>
      </w:rPr>
      <w:tab/>
    </w:r>
    <w:r w:rsidR="00A8791E">
      <w:rPr>
        <w:noProof/>
        <w:lang w:eastAsia="en-GB"/>
      </w:rPr>
      <w:tab/>
    </w:r>
    <w:r>
      <w:rPr>
        <w:noProof/>
        <w:lang w:eastAsia="en-GB"/>
      </w:rPr>
      <w:t xml:space="preserve"> </w:t>
    </w:r>
    <w:r w:rsidR="00A8791E">
      <w:rPr>
        <w:noProof/>
        <w:lang w:eastAsia="en-GB"/>
      </w:rPr>
      <w:drawing>
        <wp:inline distT="0" distB="0" distL="0" distR="0" wp14:anchorId="674BA0E7" wp14:editId="5B68A8D7">
          <wp:extent cx="3359048" cy="711200"/>
          <wp:effectExtent l="0" t="0" r="0" b="0"/>
          <wp:docPr id="4" name="Picture 4" descr="S:\Useful Stuff\Fundraising &amp; Communications\Stoll Logo\72dpi-StollLogo-10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eful Stuff\Fundraising &amp; Communications\Stoll Logo\72dpi-StollLogo-100mm.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87029" cy="717124"/>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8B9" w:rsidRDefault="00C528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52D87"/>
    <w:multiLevelType w:val="multilevel"/>
    <w:tmpl w:val="91FAA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3191BFB"/>
    <w:multiLevelType w:val="hybridMultilevel"/>
    <w:tmpl w:val="47A61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14A48C9"/>
    <w:multiLevelType w:val="multilevel"/>
    <w:tmpl w:val="30022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74536043"/>
    <w:multiLevelType w:val="multilevel"/>
    <w:tmpl w:val="45FE9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786E6AD8"/>
    <w:multiLevelType w:val="multilevel"/>
    <w:tmpl w:val="6E6A6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595"/>
    <w:rsid w:val="0008445E"/>
    <w:rsid w:val="000E22F3"/>
    <w:rsid w:val="00252595"/>
    <w:rsid w:val="0026239F"/>
    <w:rsid w:val="0028658C"/>
    <w:rsid w:val="003A4184"/>
    <w:rsid w:val="004259ED"/>
    <w:rsid w:val="00504AF2"/>
    <w:rsid w:val="00512FFE"/>
    <w:rsid w:val="005955D6"/>
    <w:rsid w:val="006D7BA9"/>
    <w:rsid w:val="00951A72"/>
    <w:rsid w:val="00A873D5"/>
    <w:rsid w:val="00A8791E"/>
    <w:rsid w:val="00C528B9"/>
    <w:rsid w:val="00CD693B"/>
    <w:rsid w:val="00EB6CD6"/>
    <w:rsid w:val="00FF4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595"/>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52595"/>
  </w:style>
  <w:style w:type="paragraph" w:styleId="BalloonText">
    <w:name w:val="Balloon Text"/>
    <w:basedOn w:val="Normal"/>
    <w:link w:val="BalloonTextChar"/>
    <w:uiPriority w:val="99"/>
    <w:semiHidden/>
    <w:unhideWhenUsed/>
    <w:rsid w:val="00252595"/>
    <w:rPr>
      <w:rFonts w:ascii="Tahoma" w:hAnsi="Tahoma" w:cs="Tahoma"/>
      <w:sz w:val="16"/>
      <w:szCs w:val="16"/>
    </w:rPr>
  </w:style>
  <w:style w:type="character" w:customStyle="1" w:styleId="BalloonTextChar">
    <w:name w:val="Balloon Text Char"/>
    <w:basedOn w:val="DefaultParagraphFont"/>
    <w:link w:val="BalloonText"/>
    <w:uiPriority w:val="99"/>
    <w:semiHidden/>
    <w:rsid w:val="00252595"/>
    <w:rPr>
      <w:rFonts w:ascii="Tahoma" w:hAnsi="Tahoma" w:cs="Tahoma"/>
      <w:sz w:val="16"/>
      <w:szCs w:val="16"/>
    </w:rPr>
  </w:style>
  <w:style w:type="paragraph" w:styleId="Header">
    <w:name w:val="header"/>
    <w:basedOn w:val="Normal"/>
    <w:link w:val="HeaderChar"/>
    <w:uiPriority w:val="99"/>
    <w:unhideWhenUsed/>
    <w:rsid w:val="00C528B9"/>
    <w:pPr>
      <w:tabs>
        <w:tab w:val="center" w:pos="4513"/>
        <w:tab w:val="right" w:pos="9026"/>
      </w:tabs>
    </w:pPr>
  </w:style>
  <w:style w:type="character" w:customStyle="1" w:styleId="HeaderChar">
    <w:name w:val="Header Char"/>
    <w:basedOn w:val="DefaultParagraphFont"/>
    <w:link w:val="Header"/>
    <w:uiPriority w:val="99"/>
    <w:rsid w:val="00C528B9"/>
    <w:rPr>
      <w:rFonts w:ascii="Calibri" w:hAnsi="Calibri" w:cs="Times New Roman"/>
    </w:rPr>
  </w:style>
  <w:style w:type="paragraph" w:styleId="Footer">
    <w:name w:val="footer"/>
    <w:basedOn w:val="Normal"/>
    <w:link w:val="FooterChar"/>
    <w:uiPriority w:val="99"/>
    <w:unhideWhenUsed/>
    <w:rsid w:val="00C528B9"/>
    <w:pPr>
      <w:tabs>
        <w:tab w:val="center" w:pos="4513"/>
        <w:tab w:val="right" w:pos="9026"/>
      </w:tabs>
    </w:pPr>
  </w:style>
  <w:style w:type="character" w:customStyle="1" w:styleId="FooterChar">
    <w:name w:val="Footer Char"/>
    <w:basedOn w:val="DefaultParagraphFont"/>
    <w:link w:val="Footer"/>
    <w:uiPriority w:val="99"/>
    <w:rsid w:val="00C528B9"/>
    <w:rPr>
      <w:rFonts w:ascii="Calibri" w:hAnsi="Calibri" w:cs="Times New Roman"/>
    </w:rPr>
  </w:style>
  <w:style w:type="paragraph" w:styleId="ListParagraph">
    <w:name w:val="List Paragraph"/>
    <w:basedOn w:val="Normal"/>
    <w:uiPriority w:val="34"/>
    <w:qFormat/>
    <w:rsid w:val="006D7BA9"/>
    <w:pPr>
      <w:ind w:left="720"/>
      <w:contextualSpacing/>
    </w:pPr>
  </w:style>
  <w:style w:type="character" w:styleId="Hyperlink">
    <w:name w:val="Hyperlink"/>
    <w:basedOn w:val="DefaultParagraphFont"/>
    <w:uiPriority w:val="99"/>
    <w:unhideWhenUsed/>
    <w:rsid w:val="00A8791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595"/>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52595"/>
  </w:style>
  <w:style w:type="paragraph" w:styleId="BalloonText">
    <w:name w:val="Balloon Text"/>
    <w:basedOn w:val="Normal"/>
    <w:link w:val="BalloonTextChar"/>
    <w:uiPriority w:val="99"/>
    <w:semiHidden/>
    <w:unhideWhenUsed/>
    <w:rsid w:val="00252595"/>
    <w:rPr>
      <w:rFonts w:ascii="Tahoma" w:hAnsi="Tahoma" w:cs="Tahoma"/>
      <w:sz w:val="16"/>
      <w:szCs w:val="16"/>
    </w:rPr>
  </w:style>
  <w:style w:type="character" w:customStyle="1" w:styleId="BalloonTextChar">
    <w:name w:val="Balloon Text Char"/>
    <w:basedOn w:val="DefaultParagraphFont"/>
    <w:link w:val="BalloonText"/>
    <w:uiPriority w:val="99"/>
    <w:semiHidden/>
    <w:rsid w:val="00252595"/>
    <w:rPr>
      <w:rFonts w:ascii="Tahoma" w:hAnsi="Tahoma" w:cs="Tahoma"/>
      <w:sz w:val="16"/>
      <w:szCs w:val="16"/>
    </w:rPr>
  </w:style>
  <w:style w:type="paragraph" w:styleId="Header">
    <w:name w:val="header"/>
    <w:basedOn w:val="Normal"/>
    <w:link w:val="HeaderChar"/>
    <w:uiPriority w:val="99"/>
    <w:unhideWhenUsed/>
    <w:rsid w:val="00C528B9"/>
    <w:pPr>
      <w:tabs>
        <w:tab w:val="center" w:pos="4513"/>
        <w:tab w:val="right" w:pos="9026"/>
      </w:tabs>
    </w:pPr>
  </w:style>
  <w:style w:type="character" w:customStyle="1" w:styleId="HeaderChar">
    <w:name w:val="Header Char"/>
    <w:basedOn w:val="DefaultParagraphFont"/>
    <w:link w:val="Header"/>
    <w:uiPriority w:val="99"/>
    <w:rsid w:val="00C528B9"/>
    <w:rPr>
      <w:rFonts w:ascii="Calibri" w:hAnsi="Calibri" w:cs="Times New Roman"/>
    </w:rPr>
  </w:style>
  <w:style w:type="paragraph" w:styleId="Footer">
    <w:name w:val="footer"/>
    <w:basedOn w:val="Normal"/>
    <w:link w:val="FooterChar"/>
    <w:uiPriority w:val="99"/>
    <w:unhideWhenUsed/>
    <w:rsid w:val="00C528B9"/>
    <w:pPr>
      <w:tabs>
        <w:tab w:val="center" w:pos="4513"/>
        <w:tab w:val="right" w:pos="9026"/>
      </w:tabs>
    </w:pPr>
  </w:style>
  <w:style w:type="character" w:customStyle="1" w:styleId="FooterChar">
    <w:name w:val="Footer Char"/>
    <w:basedOn w:val="DefaultParagraphFont"/>
    <w:link w:val="Footer"/>
    <w:uiPriority w:val="99"/>
    <w:rsid w:val="00C528B9"/>
    <w:rPr>
      <w:rFonts w:ascii="Calibri" w:hAnsi="Calibri" w:cs="Times New Roman"/>
    </w:rPr>
  </w:style>
  <w:style w:type="paragraph" w:styleId="ListParagraph">
    <w:name w:val="List Paragraph"/>
    <w:basedOn w:val="Normal"/>
    <w:uiPriority w:val="34"/>
    <w:qFormat/>
    <w:rsid w:val="006D7BA9"/>
    <w:pPr>
      <w:ind w:left="720"/>
      <w:contextualSpacing/>
    </w:pPr>
  </w:style>
  <w:style w:type="character" w:styleId="Hyperlink">
    <w:name w:val="Hyperlink"/>
    <w:basedOn w:val="DefaultParagraphFont"/>
    <w:uiPriority w:val="99"/>
    <w:unhideWhenUsed/>
    <w:rsid w:val="00A879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140666">
      <w:bodyDiv w:val="1"/>
      <w:marLeft w:val="0"/>
      <w:marRight w:val="0"/>
      <w:marTop w:val="0"/>
      <w:marBottom w:val="0"/>
      <w:divBdr>
        <w:top w:val="none" w:sz="0" w:space="0" w:color="auto"/>
        <w:left w:val="none" w:sz="0" w:space="0" w:color="auto"/>
        <w:bottom w:val="none" w:sz="0" w:space="0" w:color="auto"/>
        <w:right w:val="none" w:sz="0" w:space="0" w:color="auto"/>
      </w:divBdr>
    </w:div>
    <w:div w:id="1045907775">
      <w:bodyDiv w:val="1"/>
      <w:marLeft w:val="0"/>
      <w:marRight w:val="0"/>
      <w:marTop w:val="0"/>
      <w:marBottom w:val="0"/>
      <w:divBdr>
        <w:top w:val="none" w:sz="0" w:space="0" w:color="auto"/>
        <w:left w:val="none" w:sz="0" w:space="0" w:color="auto"/>
        <w:bottom w:val="none" w:sz="0" w:space="0" w:color="auto"/>
        <w:right w:val="none" w:sz="0" w:space="0" w:color="auto"/>
      </w:divBdr>
    </w:div>
    <w:div w:id="186197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fim-trust.org"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d.Tytherleigh@stoll.org.uk"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792</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Ford</dc:creator>
  <cp:lastModifiedBy>Becky Frankham</cp:lastModifiedBy>
  <cp:revision>3</cp:revision>
  <cp:lastPrinted>2017-03-09T08:56:00Z</cp:lastPrinted>
  <dcterms:created xsi:type="dcterms:W3CDTF">2017-05-23T10:05:00Z</dcterms:created>
  <dcterms:modified xsi:type="dcterms:W3CDTF">2017-05-23T11:24:00Z</dcterms:modified>
</cp:coreProperties>
</file>